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1F" w:rsidRPr="00C66D22" w:rsidRDefault="002A6246" w:rsidP="00C66D22">
      <w:pPr>
        <w:pStyle w:val="a3"/>
        <w:spacing w:line="200" w:lineRule="atLeast"/>
        <w:jc w:val="center"/>
        <w:rPr>
          <w:rFonts w:ascii="Verdana" w:hAnsi="Verdana"/>
          <w:b w:val="0"/>
          <w:bCs w:val="0"/>
          <w:sz w:val="18"/>
          <w:szCs w:val="18"/>
        </w:rPr>
      </w:pPr>
      <w:r w:rsidRPr="00C66D22">
        <w:rPr>
          <w:rFonts w:ascii="Verdana" w:hAnsi="Verdana"/>
          <w:b w:val="0"/>
          <w:bCs w:val="0"/>
          <w:sz w:val="18"/>
          <w:szCs w:val="18"/>
        </w:rPr>
        <w:t xml:space="preserve">МИНИСТЕРСТВО </w:t>
      </w:r>
      <w:r w:rsidR="0050261F" w:rsidRPr="00C66D22">
        <w:rPr>
          <w:rFonts w:ascii="Verdana" w:hAnsi="Verdana"/>
          <w:b w:val="0"/>
          <w:bCs w:val="0"/>
          <w:sz w:val="18"/>
          <w:szCs w:val="18"/>
        </w:rPr>
        <w:t xml:space="preserve"> ЗДРАВООХРАНЕНИЯ</w:t>
      </w:r>
    </w:p>
    <w:p w:rsidR="0050261F" w:rsidRPr="00C66D22" w:rsidRDefault="0050261F" w:rsidP="00C66D22">
      <w:pPr>
        <w:pStyle w:val="a3"/>
        <w:spacing w:line="200" w:lineRule="atLeast"/>
        <w:jc w:val="center"/>
        <w:rPr>
          <w:rFonts w:ascii="Verdana" w:hAnsi="Verdana"/>
          <w:sz w:val="18"/>
          <w:szCs w:val="18"/>
        </w:rPr>
      </w:pPr>
      <w:r w:rsidRPr="00C66D22">
        <w:rPr>
          <w:rFonts w:ascii="Verdana" w:hAnsi="Verdana"/>
          <w:b w:val="0"/>
          <w:bCs w:val="0"/>
          <w:sz w:val="18"/>
          <w:szCs w:val="18"/>
        </w:rPr>
        <w:t>ТВЕРСКОЙ ОБЛАСТИ</w:t>
      </w:r>
    </w:p>
    <w:p w:rsidR="0050261F" w:rsidRPr="00C66D22" w:rsidRDefault="0050261F" w:rsidP="00C66D22">
      <w:pPr>
        <w:pStyle w:val="a3"/>
        <w:spacing w:line="200" w:lineRule="atLeast"/>
        <w:jc w:val="center"/>
        <w:rPr>
          <w:rFonts w:ascii="Verdana" w:hAnsi="Verdana"/>
          <w:sz w:val="18"/>
          <w:szCs w:val="18"/>
        </w:rPr>
      </w:pPr>
    </w:p>
    <w:p w:rsidR="0050261F" w:rsidRPr="00C66D22" w:rsidRDefault="0050261F" w:rsidP="00C66D22">
      <w:pPr>
        <w:pStyle w:val="a3"/>
        <w:spacing w:line="200" w:lineRule="atLeast"/>
        <w:jc w:val="center"/>
        <w:rPr>
          <w:rFonts w:ascii="Verdana" w:hAnsi="Verdana"/>
          <w:sz w:val="18"/>
          <w:szCs w:val="18"/>
        </w:rPr>
      </w:pPr>
      <w:r w:rsidRPr="00C66D22">
        <w:rPr>
          <w:rFonts w:ascii="Verdana" w:hAnsi="Verdana"/>
          <w:sz w:val="18"/>
          <w:szCs w:val="18"/>
        </w:rPr>
        <w:t>ПРИКАЗ</w:t>
      </w:r>
    </w:p>
    <w:p w:rsidR="000B243C" w:rsidRPr="00C66D22" w:rsidRDefault="000B243C" w:rsidP="00C66D22">
      <w:pPr>
        <w:pStyle w:val="a3"/>
        <w:spacing w:line="200" w:lineRule="atLeast"/>
        <w:jc w:val="left"/>
        <w:rPr>
          <w:rFonts w:ascii="Verdana" w:hAnsi="Verdana"/>
          <w:b w:val="0"/>
          <w:spacing w:val="-8"/>
          <w:sz w:val="18"/>
          <w:szCs w:val="18"/>
        </w:rPr>
      </w:pPr>
    </w:p>
    <w:p w:rsidR="00295503" w:rsidRPr="00C66D22" w:rsidRDefault="00295503" w:rsidP="00C66D22">
      <w:pPr>
        <w:pStyle w:val="a3"/>
        <w:spacing w:line="200" w:lineRule="atLeast"/>
        <w:ind w:firstLine="708"/>
        <w:rPr>
          <w:rFonts w:ascii="Verdana" w:hAnsi="Verdana"/>
          <w:b w:val="0"/>
          <w:spacing w:val="-8"/>
          <w:sz w:val="18"/>
          <w:szCs w:val="18"/>
        </w:rPr>
      </w:pPr>
      <w:r w:rsidRPr="00C66D22">
        <w:rPr>
          <w:rFonts w:ascii="Verdana" w:hAnsi="Verdana"/>
          <w:b w:val="0"/>
          <w:spacing w:val="-8"/>
          <w:sz w:val="18"/>
          <w:szCs w:val="18"/>
        </w:rPr>
        <w:t>В</w:t>
      </w:r>
      <w:r w:rsidR="005B53E3" w:rsidRPr="00C66D22">
        <w:rPr>
          <w:rFonts w:ascii="Verdana" w:hAnsi="Verdana"/>
          <w:b w:val="0"/>
          <w:spacing w:val="-8"/>
          <w:sz w:val="18"/>
          <w:szCs w:val="18"/>
        </w:rPr>
        <w:t>о исполнение приказов Министерства здравоохранения Тверской области  от 05.12.2012 №1010, от 15.02.2013 №113 по вопросам информирования льготной категории граждан о порядке реализации их прав в медицинских и аптечных организациях.</w:t>
      </w:r>
    </w:p>
    <w:p w:rsidR="00732F70" w:rsidRPr="00C66D22" w:rsidRDefault="001E0919" w:rsidP="00C66D22">
      <w:pPr>
        <w:pStyle w:val="a3"/>
        <w:spacing w:line="200" w:lineRule="atLeast"/>
        <w:ind w:firstLine="708"/>
        <w:rPr>
          <w:rFonts w:ascii="Verdana" w:hAnsi="Verdana"/>
          <w:b w:val="0"/>
          <w:spacing w:val="-8"/>
          <w:sz w:val="18"/>
          <w:szCs w:val="18"/>
        </w:rPr>
      </w:pPr>
      <w:r w:rsidRPr="00C66D22">
        <w:rPr>
          <w:rFonts w:ascii="Verdana" w:hAnsi="Verdana"/>
          <w:b w:val="0"/>
          <w:spacing w:val="-8"/>
          <w:sz w:val="18"/>
          <w:szCs w:val="18"/>
        </w:rPr>
        <w:t xml:space="preserve">   </w:t>
      </w:r>
    </w:p>
    <w:p w:rsidR="00616662" w:rsidRPr="00C66D22" w:rsidRDefault="001E0919" w:rsidP="00C66D22">
      <w:pPr>
        <w:pStyle w:val="a3"/>
        <w:spacing w:line="200" w:lineRule="atLeast"/>
        <w:ind w:firstLine="708"/>
        <w:rPr>
          <w:rFonts w:ascii="Verdana" w:hAnsi="Verdana"/>
          <w:b w:val="0"/>
          <w:spacing w:val="-8"/>
          <w:sz w:val="18"/>
          <w:szCs w:val="18"/>
        </w:rPr>
      </w:pPr>
      <w:r w:rsidRPr="00C66D22">
        <w:rPr>
          <w:rFonts w:ascii="Verdana" w:hAnsi="Verdana"/>
          <w:b w:val="0"/>
          <w:spacing w:val="-8"/>
          <w:sz w:val="18"/>
          <w:szCs w:val="18"/>
        </w:rPr>
        <w:t xml:space="preserve"> </w:t>
      </w:r>
      <w:r w:rsidR="00616662" w:rsidRPr="00C66D22">
        <w:rPr>
          <w:rFonts w:ascii="Verdana" w:hAnsi="Verdana"/>
          <w:b w:val="0"/>
          <w:spacing w:val="-8"/>
          <w:sz w:val="18"/>
          <w:szCs w:val="18"/>
        </w:rPr>
        <w:t>ПРИКАЗЫВАЮ:</w:t>
      </w:r>
    </w:p>
    <w:p w:rsidR="00EA1194" w:rsidRPr="00C66D22" w:rsidRDefault="00EA1194" w:rsidP="00C66D22">
      <w:pPr>
        <w:pStyle w:val="a3"/>
        <w:numPr>
          <w:ilvl w:val="0"/>
          <w:numId w:val="10"/>
        </w:numPr>
        <w:spacing w:line="200" w:lineRule="atLeast"/>
        <w:ind w:left="0" w:firstLine="720"/>
        <w:rPr>
          <w:rFonts w:ascii="Verdana" w:hAnsi="Verdana"/>
          <w:b w:val="0"/>
          <w:spacing w:val="-8"/>
          <w:sz w:val="18"/>
          <w:szCs w:val="18"/>
        </w:rPr>
      </w:pPr>
      <w:r w:rsidRPr="00C66D22">
        <w:rPr>
          <w:rFonts w:ascii="Verdana" w:hAnsi="Verdana"/>
          <w:b w:val="0"/>
          <w:spacing w:val="-8"/>
          <w:sz w:val="18"/>
          <w:szCs w:val="18"/>
        </w:rPr>
        <w:t xml:space="preserve">Утвердить </w:t>
      </w:r>
      <w:r w:rsidR="005B53E3" w:rsidRPr="00C66D22">
        <w:rPr>
          <w:rFonts w:ascii="Verdana" w:hAnsi="Verdana"/>
          <w:b w:val="0"/>
          <w:spacing w:val="-8"/>
          <w:sz w:val="18"/>
          <w:szCs w:val="18"/>
        </w:rPr>
        <w:t>Памятку о порядке обеспечения необходимыми лекарственными препаратами, изделиями медицинского назначения и специализированными продуктами лечебного питания для детей-инвалидов (приложение 1).</w:t>
      </w:r>
    </w:p>
    <w:p w:rsidR="003314EF" w:rsidRPr="00C66D22" w:rsidRDefault="003314EF" w:rsidP="00C66D22">
      <w:pPr>
        <w:pStyle w:val="a3"/>
        <w:spacing w:line="200" w:lineRule="atLeast"/>
        <w:ind w:firstLine="720"/>
        <w:rPr>
          <w:rFonts w:ascii="Verdana" w:hAnsi="Verdana"/>
          <w:b w:val="0"/>
          <w:sz w:val="18"/>
          <w:szCs w:val="18"/>
        </w:rPr>
      </w:pPr>
    </w:p>
    <w:p w:rsidR="003314F9" w:rsidRPr="00C66D22" w:rsidRDefault="003314F9" w:rsidP="00C66D22">
      <w:pPr>
        <w:pStyle w:val="a3"/>
        <w:spacing w:line="200" w:lineRule="atLeast"/>
        <w:rPr>
          <w:rFonts w:ascii="Verdana" w:hAnsi="Verdana"/>
          <w:b w:val="0"/>
          <w:sz w:val="18"/>
          <w:szCs w:val="18"/>
        </w:rPr>
      </w:pPr>
      <w:r w:rsidRPr="00C66D22">
        <w:rPr>
          <w:rFonts w:ascii="Verdana" w:hAnsi="Verdana"/>
          <w:b w:val="0"/>
          <w:sz w:val="18"/>
          <w:szCs w:val="18"/>
        </w:rPr>
        <w:t xml:space="preserve">Министр здравоохранения </w:t>
      </w:r>
    </w:p>
    <w:p w:rsidR="003314F9" w:rsidRPr="00C66D22" w:rsidRDefault="003314F9" w:rsidP="00C66D22">
      <w:pPr>
        <w:pStyle w:val="a3"/>
        <w:spacing w:line="200" w:lineRule="atLeast"/>
        <w:rPr>
          <w:rFonts w:ascii="Verdana" w:hAnsi="Verdana"/>
          <w:b w:val="0"/>
          <w:sz w:val="18"/>
          <w:szCs w:val="18"/>
        </w:rPr>
      </w:pPr>
      <w:r w:rsidRPr="00C66D22">
        <w:rPr>
          <w:rFonts w:ascii="Verdana" w:hAnsi="Verdana"/>
          <w:b w:val="0"/>
          <w:sz w:val="18"/>
          <w:szCs w:val="18"/>
        </w:rPr>
        <w:t>Тверской области</w:t>
      </w:r>
      <w:r w:rsidRPr="00C66D22">
        <w:rPr>
          <w:rFonts w:ascii="Verdana" w:hAnsi="Verdana"/>
          <w:b w:val="0"/>
          <w:sz w:val="18"/>
          <w:szCs w:val="18"/>
        </w:rPr>
        <w:tab/>
      </w:r>
      <w:r w:rsidRPr="00C66D22">
        <w:rPr>
          <w:rFonts w:ascii="Verdana" w:hAnsi="Verdana"/>
          <w:b w:val="0"/>
          <w:sz w:val="18"/>
          <w:szCs w:val="18"/>
        </w:rPr>
        <w:tab/>
      </w:r>
      <w:r w:rsidRPr="00C66D22">
        <w:rPr>
          <w:rFonts w:ascii="Verdana" w:hAnsi="Verdana"/>
          <w:b w:val="0"/>
          <w:sz w:val="18"/>
          <w:szCs w:val="18"/>
        </w:rPr>
        <w:tab/>
      </w:r>
      <w:r w:rsidRPr="00C66D22">
        <w:rPr>
          <w:rFonts w:ascii="Verdana" w:hAnsi="Verdana"/>
          <w:b w:val="0"/>
          <w:sz w:val="18"/>
          <w:szCs w:val="18"/>
        </w:rPr>
        <w:tab/>
      </w:r>
      <w:r w:rsidRPr="00C66D22">
        <w:rPr>
          <w:rFonts w:ascii="Verdana" w:hAnsi="Verdana"/>
          <w:b w:val="0"/>
          <w:sz w:val="18"/>
          <w:szCs w:val="18"/>
        </w:rPr>
        <w:tab/>
      </w:r>
      <w:r w:rsidRPr="00C66D22">
        <w:rPr>
          <w:rFonts w:ascii="Verdana" w:hAnsi="Verdana"/>
          <w:b w:val="0"/>
          <w:sz w:val="18"/>
          <w:szCs w:val="18"/>
        </w:rPr>
        <w:tab/>
      </w:r>
      <w:r w:rsidRPr="00C66D22">
        <w:rPr>
          <w:rFonts w:ascii="Verdana" w:hAnsi="Verdana"/>
          <w:b w:val="0"/>
          <w:sz w:val="18"/>
          <w:szCs w:val="18"/>
        </w:rPr>
        <w:tab/>
        <w:t>Е.В. Жидкова</w:t>
      </w:r>
    </w:p>
    <w:p w:rsidR="00D634D6" w:rsidRPr="00C66D22" w:rsidRDefault="00D634D6" w:rsidP="00C66D22">
      <w:pPr>
        <w:pStyle w:val="a3"/>
        <w:spacing w:line="200" w:lineRule="atLeast"/>
        <w:rPr>
          <w:rFonts w:ascii="Verdana" w:hAnsi="Verdana"/>
          <w:b w:val="0"/>
          <w:sz w:val="18"/>
          <w:szCs w:val="18"/>
        </w:rPr>
      </w:pPr>
    </w:p>
    <w:p w:rsidR="00D634D6" w:rsidRPr="00C66D22" w:rsidRDefault="00D634D6" w:rsidP="00C66D22">
      <w:pPr>
        <w:pStyle w:val="a3"/>
        <w:spacing w:line="200" w:lineRule="atLeast"/>
        <w:rPr>
          <w:rFonts w:ascii="Verdana" w:hAnsi="Verdana"/>
          <w:b w:val="0"/>
          <w:sz w:val="18"/>
          <w:szCs w:val="18"/>
        </w:rPr>
      </w:pPr>
    </w:p>
    <w:p w:rsidR="005B53E3" w:rsidRPr="00C66D22" w:rsidRDefault="005B53E3" w:rsidP="00C66D22">
      <w:pPr>
        <w:pStyle w:val="a3"/>
        <w:spacing w:line="200" w:lineRule="atLeast"/>
        <w:jc w:val="right"/>
        <w:rPr>
          <w:rFonts w:ascii="Verdana" w:hAnsi="Verdana"/>
          <w:b w:val="0"/>
          <w:sz w:val="18"/>
          <w:szCs w:val="18"/>
        </w:rPr>
      </w:pPr>
      <w:r w:rsidRPr="00C66D22">
        <w:rPr>
          <w:rFonts w:ascii="Verdana" w:hAnsi="Verdana"/>
          <w:b w:val="0"/>
          <w:sz w:val="18"/>
          <w:szCs w:val="18"/>
        </w:rPr>
        <w:t>Приложение 1</w:t>
      </w:r>
    </w:p>
    <w:p w:rsidR="005B53E3" w:rsidRPr="00C66D22" w:rsidRDefault="005B53E3" w:rsidP="00C66D22">
      <w:pPr>
        <w:pStyle w:val="a3"/>
        <w:spacing w:line="200" w:lineRule="atLeast"/>
        <w:rPr>
          <w:rFonts w:ascii="Verdana" w:hAnsi="Verdana"/>
          <w:b w:val="0"/>
          <w:sz w:val="18"/>
          <w:szCs w:val="18"/>
        </w:rPr>
      </w:pPr>
    </w:p>
    <w:p w:rsidR="005B53E3" w:rsidRPr="00C66D22" w:rsidRDefault="005B53E3" w:rsidP="00C66D22">
      <w:pPr>
        <w:pStyle w:val="a3"/>
        <w:spacing w:line="200" w:lineRule="atLeast"/>
        <w:jc w:val="center"/>
        <w:rPr>
          <w:rFonts w:ascii="Verdana" w:hAnsi="Verdana"/>
          <w:b w:val="0"/>
          <w:sz w:val="18"/>
          <w:szCs w:val="18"/>
        </w:rPr>
      </w:pPr>
      <w:r w:rsidRPr="00C66D22">
        <w:rPr>
          <w:rFonts w:ascii="Verdana" w:hAnsi="Verdana"/>
          <w:b w:val="0"/>
          <w:sz w:val="18"/>
          <w:szCs w:val="18"/>
        </w:rPr>
        <w:t>Памятка</w:t>
      </w:r>
    </w:p>
    <w:p w:rsidR="005B53E3" w:rsidRPr="00C66D22" w:rsidRDefault="005B53E3" w:rsidP="00C66D22">
      <w:pPr>
        <w:pStyle w:val="a3"/>
        <w:spacing w:line="200" w:lineRule="atLeast"/>
        <w:jc w:val="center"/>
        <w:rPr>
          <w:rFonts w:ascii="Verdana" w:hAnsi="Verdana"/>
          <w:b w:val="0"/>
          <w:sz w:val="18"/>
          <w:szCs w:val="18"/>
        </w:rPr>
      </w:pPr>
      <w:r w:rsidRPr="00C66D22">
        <w:rPr>
          <w:rFonts w:ascii="Verdana" w:hAnsi="Verdana"/>
          <w:b w:val="0"/>
          <w:sz w:val="18"/>
          <w:szCs w:val="18"/>
        </w:rPr>
        <w:t>о порядке обеспечения необходимыми лекарственными препаратами, изделиями медицинского назначения и специализированными продукт</w:t>
      </w:r>
      <w:r w:rsidR="003A6EED" w:rsidRPr="00C66D22">
        <w:rPr>
          <w:rFonts w:ascii="Verdana" w:hAnsi="Verdana"/>
          <w:b w:val="0"/>
          <w:sz w:val="18"/>
          <w:szCs w:val="18"/>
        </w:rPr>
        <w:t>ами лечебного питания для детей-</w:t>
      </w:r>
      <w:r w:rsidRPr="00C66D22">
        <w:rPr>
          <w:rFonts w:ascii="Verdana" w:hAnsi="Verdana"/>
          <w:b w:val="0"/>
          <w:sz w:val="18"/>
          <w:szCs w:val="18"/>
        </w:rPr>
        <w:t>инвалидов.</w:t>
      </w:r>
    </w:p>
    <w:p w:rsidR="005B53E3" w:rsidRPr="00C66D22" w:rsidRDefault="005B53E3" w:rsidP="00C66D22">
      <w:pPr>
        <w:pStyle w:val="a3"/>
        <w:spacing w:line="200" w:lineRule="atLeast"/>
        <w:rPr>
          <w:rFonts w:ascii="Verdana" w:hAnsi="Verdana"/>
          <w:b w:val="0"/>
          <w:sz w:val="18"/>
          <w:szCs w:val="18"/>
        </w:rPr>
      </w:pPr>
    </w:p>
    <w:p w:rsidR="00B5419D" w:rsidRPr="00C66D22" w:rsidRDefault="002D5EBE" w:rsidP="00C66D22">
      <w:pPr>
        <w:pStyle w:val="a3"/>
        <w:spacing w:line="200" w:lineRule="atLeast"/>
        <w:ind w:firstLine="708"/>
        <w:rPr>
          <w:rFonts w:ascii="Verdana" w:hAnsi="Verdana"/>
          <w:b w:val="0"/>
          <w:sz w:val="18"/>
          <w:szCs w:val="18"/>
        </w:rPr>
      </w:pPr>
      <w:r w:rsidRPr="00C66D22">
        <w:rPr>
          <w:rFonts w:ascii="Verdana" w:hAnsi="Verdana"/>
          <w:b w:val="0"/>
          <w:sz w:val="18"/>
          <w:szCs w:val="18"/>
        </w:rPr>
        <w:t>Право на льготное лекарственное обеспечение имеют следующие категории граждан</w:t>
      </w:r>
      <w:r w:rsidR="00B5419D" w:rsidRPr="00C66D22">
        <w:rPr>
          <w:rFonts w:ascii="Verdana" w:hAnsi="Verdana"/>
          <w:b w:val="0"/>
          <w:sz w:val="18"/>
          <w:szCs w:val="18"/>
        </w:rPr>
        <w:t>:</w:t>
      </w:r>
    </w:p>
    <w:p w:rsidR="005B53E3" w:rsidRPr="00C66D22" w:rsidRDefault="002D5EBE" w:rsidP="00C66D22">
      <w:pPr>
        <w:pStyle w:val="a3"/>
        <w:spacing w:line="200" w:lineRule="atLeast"/>
        <w:ind w:firstLine="708"/>
        <w:rPr>
          <w:rFonts w:ascii="Verdana" w:hAnsi="Verdana"/>
          <w:sz w:val="18"/>
          <w:szCs w:val="18"/>
        </w:rPr>
      </w:pPr>
      <w:r w:rsidRPr="00C66D22">
        <w:rPr>
          <w:rFonts w:ascii="Verdana" w:hAnsi="Verdana"/>
          <w:sz w:val="18"/>
          <w:szCs w:val="18"/>
        </w:rPr>
        <w:t xml:space="preserve"> (статья 6.1 главы 2 Федерального закона от 17.07.1999 №178-ФЗ «О государственной социальной помощи»):</w:t>
      </w:r>
    </w:p>
    <w:p w:rsidR="002D5EBE" w:rsidRPr="00C66D22" w:rsidRDefault="002D5EBE" w:rsidP="00C66D22">
      <w:pPr>
        <w:autoSpaceDE w:val="0"/>
        <w:autoSpaceDN w:val="0"/>
        <w:adjustRightInd w:val="0"/>
        <w:spacing w:line="200" w:lineRule="atLeast"/>
        <w:ind w:firstLine="540"/>
        <w:jc w:val="both"/>
        <w:rPr>
          <w:rFonts w:ascii="Verdana" w:hAnsi="Verdana"/>
          <w:b w:val="0"/>
          <w:bCs w:val="0"/>
          <w:sz w:val="18"/>
          <w:szCs w:val="18"/>
        </w:rPr>
      </w:pPr>
      <w:r w:rsidRPr="00C66D22">
        <w:rPr>
          <w:rFonts w:ascii="Verdana" w:hAnsi="Verdana"/>
          <w:b w:val="0"/>
          <w:bCs w:val="0"/>
          <w:sz w:val="18"/>
          <w:szCs w:val="18"/>
        </w:rPr>
        <w:t>1) инвалиды войны;</w:t>
      </w:r>
    </w:p>
    <w:p w:rsidR="002D5EBE" w:rsidRPr="00C66D22" w:rsidRDefault="002D5EBE" w:rsidP="00C66D22">
      <w:pPr>
        <w:autoSpaceDE w:val="0"/>
        <w:autoSpaceDN w:val="0"/>
        <w:adjustRightInd w:val="0"/>
        <w:spacing w:line="200" w:lineRule="atLeast"/>
        <w:ind w:firstLine="540"/>
        <w:jc w:val="both"/>
        <w:rPr>
          <w:rFonts w:ascii="Verdana" w:hAnsi="Verdana"/>
          <w:b w:val="0"/>
          <w:bCs w:val="0"/>
          <w:sz w:val="18"/>
          <w:szCs w:val="18"/>
        </w:rPr>
      </w:pPr>
      <w:r w:rsidRPr="00C66D22">
        <w:rPr>
          <w:rFonts w:ascii="Verdana" w:hAnsi="Verdana"/>
          <w:b w:val="0"/>
          <w:bCs w:val="0"/>
          <w:sz w:val="18"/>
          <w:szCs w:val="18"/>
        </w:rPr>
        <w:t>2) участники Великой Отечественной войны;</w:t>
      </w:r>
    </w:p>
    <w:p w:rsidR="002D5EBE" w:rsidRPr="00C66D22" w:rsidRDefault="002D5EBE" w:rsidP="00C66D22">
      <w:pPr>
        <w:autoSpaceDE w:val="0"/>
        <w:autoSpaceDN w:val="0"/>
        <w:adjustRightInd w:val="0"/>
        <w:spacing w:line="200" w:lineRule="atLeast"/>
        <w:ind w:firstLine="540"/>
        <w:jc w:val="both"/>
        <w:rPr>
          <w:rFonts w:ascii="Verdana" w:hAnsi="Verdana"/>
          <w:b w:val="0"/>
          <w:bCs w:val="0"/>
          <w:sz w:val="18"/>
          <w:szCs w:val="18"/>
        </w:rPr>
      </w:pPr>
      <w:r w:rsidRPr="00C66D22">
        <w:rPr>
          <w:rFonts w:ascii="Verdana" w:hAnsi="Verdana"/>
          <w:b w:val="0"/>
          <w:bCs w:val="0"/>
          <w:sz w:val="18"/>
          <w:szCs w:val="18"/>
        </w:rPr>
        <w:t xml:space="preserve">3) ветераны боевых действий из числа лиц, указанных в подпунктах 1 - </w:t>
      </w:r>
      <w:hyperlink r:id="rId7" w:history="1">
        <w:r w:rsidRPr="00C66D22">
          <w:rPr>
            <w:rFonts w:ascii="Verdana" w:hAnsi="Verdana"/>
            <w:b w:val="0"/>
            <w:bCs w:val="0"/>
            <w:sz w:val="18"/>
            <w:szCs w:val="18"/>
          </w:rPr>
          <w:t>4</w:t>
        </w:r>
      </w:hyperlink>
      <w:r w:rsidRPr="00C66D22">
        <w:rPr>
          <w:rFonts w:ascii="Verdana" w:hAnsi="Verdana"/>
          <w:b w:val="0"/>
          <w:bCs w:val="0"/>
          <w:sz w:val="18"/>
          <w:szCs w:val="18"/>
        </w:rPr>
        <w:t xml:space="preserve"> пункта 1 статьи 3 Федерального закона "О ветеранах";</w:t>
      </w:r>
    </w:p>
    <w:p w:rsidR="002D5EBE" w:rsidRPr="00C66D22" w:rsidRDefault="002D5EBE" w:rsidP="00C66D22">
      <w:pPr>
        <w:autoSpaceDE w:val="0"/>
        <w:autoSpaceDN w:val="0"/>
        <w:adjustRightInd w:val="0"/>
        <w:spacing w:line="200" w:lineRule="atLeast"/>
        <w:ind w:firstLine="540"/>
        <w:jc w:val="both"/>
        <w:rPr>
          <w:rFonts w:ascii="Verdana" w:hAnsi="Verdana"/>
          <w:b w:val="0"/>
          <w:bCs w:val="0"/>
          <w:sz w:val="18"/>
          <w:szCs w:val="18"/>
        </w:rPr>
      </w:pPr>
      <w:r w:rsidRPr="00C66D22">
        <w:rPr>
          <w:rFonts w:ascii="Verdana" w:hAnsi="Verdana"/>
          <w:b w:val="0"/>
          <w:bCs w:val="0"/>
          <w:sz w:val="18"/>
          <w:szCs w:val="18"/>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D5EBE" w:rsidRPr="00C66D22" w:rsidRDefault="002D5EBE" w:rsidP="00C66D22">
      <w:pPr>
        <w:autoSpaceDE w:val="0"/>
        <w:autoSpaceDN w:val="0"/>
        <w:adjustRightInd w:val="0"/>
        <w:spacing w:line="200" w:lineRule="atLeast"/>
        <w:ind w:firstLine="540"/>
        <w:jc w:val="both"/>
        <w:rPr>
          <w:rFonts w:ascii="Verdana" w:hAnsi="Verdana"/>
          <w:b w:val="0"/>
          <w:bCs w:val="0"/>
          <w:sz w:val="18"/>
          <w:szCs w:val="18"/>
        </w:rPr>
      </w:pPr>
      <w:r w:rsidRPr="00C66D22">
        <w:rPr>
          <w:rFonts w:ascii="Verdana" w:hAnsi="Verdana"/>
          <w:b w:val="0"/>
          <w:bCs w:val="0"/>
          <w:sz w:val="18"/>
          <w:szCs w:val="18"/>
        </w:rPr>
        <w:t>5) лица, награжденные знаком "Жителю блокадного Ленинграда";</w:t>
      </w:r>
    </w:p>
    <w:p w:rsidR="002D5EBE" w:rsidRPr="00C66D22" w:rsidRDefault="002D5EBE" w:rsidP="00C66D22">
      <w:pPr>
        <w:autoSpaceDE w:val="0"/>
        <w:autoSpaceDN w:val="0"/>
        <w:adjustRightInd w:val="0"/>
        <w:spacing w:line="200" w:lineRule="atLeast"/>
        <w:ind w:firstLine="540"/>
        <w:jc w:val="both"/>
        <w:rPr>
          <w:rFonts w:ascii="Verdana" w:hAnsi="Verdana"/>
          <w:b w:val="0"/>
          <w:bCs w:val="0"/>
          <w:sz w:val="18"/>
          <w:szCs w:val="18"/>
        </w:rPr>
      </w:pPr>
      <w:r w:rsidRPr="00C66D22">
        <w:rPr>
          <w:rFonts w:ascii="Verdana" w:hAnsi="Verdana"/>
          <w:b w:val="0"/>
          <w:bCs w:val="0"/>
          <w:sz w:val="18"/>
          <w:szCs w:val="18"/>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2D5EBE" w:rsidRPr="00C66D22" w:rsidRDefault="002D5EBE" w:rsidP="00C66D22">
      <w:pPr>
        <w:autoSpaceDE w:val="0"/>
        <w:autoSpaceDN w:val="0"/>
        <w:adjustRightInd w:val="0"/>
        <w:spacing w:line="200" w:lineRule="atLeast"/>
        <w:ind w:firstLine="540"/>
        <w:jc w:val="both"/>
        <w:rPr>
          <w:rFonts w:ascii="Verdana" w:hAnsi="Verdana"/>
          <w:b w:val="0"/>
          <w:bCs w:val="0"/>
          <w:sz w:val="18"/>
          <w:szCs w:val="18"/>
        </w:rPr>
      </w:pPr>
      <w:r w:rsidRPr="00C66D22">
        <w:rPr>
          <w:rFonts w:ascii="Verdana" w:hAnsi="Verdana"/>
          <w:b w:val="0"/>
          <w:bCs w:val="0"/>
          <w:sz w:val="18"/>
          <w:szCs w:val="18"/>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D5EBE" w:rsidRPr="00C66D22" w:rsidRDefault="002D5EBE" w:rsidP="00C66D22">
      <w:pPr>
        <w:autoSpaceDE w:val="0"/>
        <w:autoSpaceDN w:val="0"/>
        <w:adjustRightInd w:val="0"/>
        <w:spacing w:line="200" w:lineRule="atLeast"/>
        <w:ind w:firstLine="540"/>
        <w:jc w:val="both"/>
        <w:rPr>
          <w:rFonts w:ascii="Verdana" w:hAnsi="Verdana"/>
          <w:b w:val="0"/>
          <w:bCs w:val="0"/>
          <w:sz w:val="18"/>
          <w:szCs w:val="18"/>
        </w:rPr>
      </w:pPr>
      <w:r w:rsidRPr="00C66D22">
        <w:rPr>
          <w:rFonts w:ascii="Verdana" w:hAnsi="Verdana"/>
          <w:b w:val="0"/>
          <w:bCs w:val="0"/>
          <w:sz w:val="18"/>
          <w:szCs w:val="18"/>
        </w:rPr>
        <w:t>8) инвалиды;</w:t>
      </w:r>
    </w:p>
    <w:p w:rsidR="002D5EBE" w:rsidRPr="00C66D22" w:rsidRDefault="002D5EBE" w:rsidP="00C66D22">
      <w:pPr>
        <w:autoSpaceDE w:val="0"/>
        <w:autoSpaceDN w:val="0"/>
        <w:adjustRightInd w:val="0"/>
        <w:spacing w:line="200" w:lineRule="atLeast"/>
        <w:ind w:firstLine="540"/>
        <w:jc w:val="both"/>
        <w:rPr>
          <w:rFonts w:ascii="Verdana" w:hAnsi="Verdana"/>
          <w:b w:val="0"/>
          <w:bCs w:val="0"/>
          <w:sz w:val="18"/>
          <w:szCs w:val="18"/>
        </w:rPr>
      </w:pPr>
      <w:r w:rsidRPr="00C66D22">
        <w:rPr>
          <w:rFonts w:ascii="Verdana" w:hAnsi="Verdana"/>
          <w:b w:val="0"/>
          <w:bCs w:val="0"/>
          <w:sz w:val="18"/>
          <w:szCs w:val="18"/>
        </w:rPr>
        <w:t>9) дети-инвалиды.</w:t>
      </w:r>
    </w:p>
    <w:p w:rsidR="002D5EBE" w:rsidRPr="00C66D22" w:rsidRDefault="002D5EBE" w:rsidP="00C66D22">
      <w:pPr>
        <w:autoSpaceDE w:val="0"/>
        <w:autoSpaceDN w:val="0"/>
        <w:adjustRightInd w:val="0"/>
        <w:spacing w:line="200" w:lineRule="atLeast"/>
        <w:ind w:firstLine="540"/>
        <w:jc w:val="both"/>
        <w:rPr>
          <w:rFonts w:ascii="Verdana" w:hAnsi="Verdana"/>
          <w:bCs w:val="0"/>
          <w:sz w:val="18"/>
          <w:szCs w:val="18"/>
        </w:rPr>
      </w:pPr>
      <w:r w:rsidRPr="00C66D22">
        <w:rPr>
          <w:rFonts w:ascii="Verdana" w:hAnsi="Verdana"/>
          <w:bCs w:val="0"/>
          <w:sz w:val="18"/>
          <w:szCs w:val="18"/>
        </w:rPr>
        <w:t>(статья 1 Закона Тверской области от 31.03.2008 №23-ЗО «О бесплатном обеспечении лекарственными препаратами и изделиями медицинского назначении отдельных категорий граждан</w:t>
      </w:r>
      <w:r w:rsidR="00B5419D" w:rsidRPr="00C66D22">
        <w:rPr>
          <w:rFonts w:ascii="Verdana" w:hAnsi="Verdana"/>
          <w:bCs w:val="0"/>
          <w:sz w:val="18"/>
          <w:szCs w:val="18"/>
        </w:rPr>
        <w:t>»</w:t>
      </w:r>
      <w:r w:rsidRPr="00C66D22">
        <w:rPr>
          <w:rFonts w:ascii="Verdana" w:hAnsi="Verdana"/>
          <w:bCs w:val="0"/>
          <w:sz w:val="18"/>
          <w:szCs w:val="18"/>
        </w:rPr>
        <w:t>)</w:t>
      </w:r>
      <w:r w:rsidR="00B5419D" w:rsidRPr="00C66D22">
        <w:rPr>
          <w:rFonts w:ascii="Verdana" w:hAnsi="Verdana"/>
          <w:bCs w:val="0"/>
          <w:sz w:val="18"/>
          <w:szCs w:val="18"/>
        </w:rPr>
        <w:t>:</w:t>
      </w:r>
    </w:p>
    <w:p w:rsidR="002D5EBE" w:rsidRPr="00C66D22" w:rsidRDefault="002D5EBE" w:rsidP="00C66D22">
      <w:pPr>
        <w:autoSpaceDE w:val="0"/>
        <w:autoSpaceDN w:val="0"/>
        <w:adjustRightInd w:val="0"/>
        <w:spacing w:line="200" w:lineRule="atLeast"/>
        <w:ind w:firstLine="540"/>
        <w:jc w:val="both"/>
        <w:rPr>
          <w:rFonts w:ascii="Verdana" w:hAnsi="Verdana"/>
          <w:b w:val="0"/>
          <w:bCs w:val="0"/>
          <w:sz w:val="18"/>
          <w:szCs w:val="18"/>
        </w:rPr>
      </w:pPr>
      <w:r w:rsidRPr="00C66D22">
        <w:rPr>
          <w:rFonts w:ascii="Verdana" w:hAnsi="Verdana"/>
          <w:b w:val="0"/>
          <w:bCs w:val="0"/>
          <w:sz w:val="18"/>
          <w:szCs w:val="18"/>
        </w:rPr>
        <w:t>1) страдающие социально значимыми заболеваниями: туберкулезом, сахарным диабетом, злокачественными новообразованиями, инфекциями, передающимися преимущественно половым путем, психическими расстройствами и расстройствами поведения, гепатитом В, гепатитом С, болезнью, вызванной вирусом иммунодефицита человека (СПИД);</w:t>
      </w:r>
    </w:p>
    <w:p w:rsidR="002D5EBE" w:rsidRPr="00C66D22" w:rsidRDefault="002D5EBE" w:rsidP="00C66D22">
      <w:pPr>
        <w:autoSpaceDE w:val="0"/>
        <w:autoSpaceDN w:val="0"/>
        <w:adjustRightInd w:val="0"/>
        <w:spacing w:line="200" w:lineRule="atLeast"/>
        <w:ind w:firstLine="540"/>
        <w:jc w:val="both"/>
        <w:rPr>
          <w:rFonts w:ascii="Verdana" w:hAnsi="Verdana"/>
          <w:b w:val="0"/>
          <w:bCs w:val="0"/>
          <w:sz w:val="18"/>
          <w:szCs w:val="18"/>
        </w:rPr>
      </w:pPr>
      <w:r w:rsidRPr="00C66D22">
        <w:rPr>
          <w:rFonts w:ascii="Verdana" w:hAnsi="Verdana"/>
          <w:b w:val="0"/>
          <w:bCs w:val="0"/>
          <w:sz w:val="18"/>
          <w:szCs w:val="18"/>
        </w:rPr>
        <w:t>2) страдающие следующими заболеваниями: детским церебральным параличом, гепатоцеребральной дистрофией, фенилкетонурией, острой перемежающейся порфирией, лучевой болезнью, гематологическими заболеваниями, гемобластозами, цитопенией, наследственными гемопатиями, тяжелыми формами бруцеллеза, системными хроническими тяжелыми заболеваниями кожи, бронхиальной астмой, ревматизмом, ревматоидным артритом, системной (острой) красной волчанкой, болезнью Бехтерева, инфарктом миокарда (первые шесть месяцев), гипофизарным нанизмом, преждевременным половым развитием, рассеянным склерозом, миастенией, миопатией, мозжечковой атаксией Мари, болезнью Паркинсона, хроническими урологическими заболеваниями, глаукомой, катарактой, Аддисоновой болезнью, лица после операции по протезированию клапанов сердца и пересадки органов и тканей, шизофренией, эпилепсией, сифилисом, муковисцидозом (больные дети), страдающие гельминтозами, несахарным диабетом;</w:t>
      </w:r>
    </w:p>
    <w:p w:rsidR="002D5EBE" w:rsidRPr="00C66D22" w:rsidRDefault="002D5EBE" w:rsidP="00C66D22">
      <w:pPr>
        <w:autoSpaceDE w:val="0"/>
        <w:autoSpaceDN w:val="0"/>
        <w:adjustRightInd w:val="0"/>
        <w:spacing w:line="200" w:lineRule="atLeast"/>
        <w:ind w:firstLine="540"/>
        <w:jc w:val="both"/>
        <w:rPr>
          <w:rFonts w:ascii="Verdana" w:hAnsi="Verdana"/>
          <w:b w:val="0"/>
          <w:bCs w:val="0"/>
          <w:sz w:val="18"/>
          <w:szCs w:val="18"/>
        </w:rPr>
      </w:pPr>
      <w:r w:rsidRPr="00C66D22">
        <w:rPr>
          <w:rFonts w:ascii="Verdana" w:hAnsi="Verdana"/>
          <w:b w:val="0"/>
          <w:bCs w:val="0"/>
          <w:sz w:val="18"/>
          <w:szCs w:val="18"/>
        </w:rPr>
        <w:lastRenderedPageBreak/>
        <w:t>3) дети первых трех лет жизни, дети из многодетных семей в возрасте до 6 лет.</w:t>
      </w:r>
    </w:p>
    <w:p w:rsidR="00A73A0C" w:rsidRPr="00C66D22" w:rsidRDefault="00A73A0C" w:rsidP="00C66D22">
      <w:pPr>
        <w:autoSpaceDE w:val="0"/>
        <w:autoSpaceDN w:val="0"/>
        <w:adjustRightInd w:val="0"/>
        <w:spacing w:line="200" w:lineRule="atLeast"/>
        <w:ind w:firstLine="540"/>
        <w:jc w:val="both"/>
        <w:rPr>
          <w:rFonts w:ascii="Verdana" w:hAnsi="Verdana"/>
          <w:bCs w:val="0"/>
          <w:sz w:val="18"/>
          <w:szCs w:val="18"/>
        </w:rPr>
      </w:pPr>
      <w:r w:rsidRPr="00C66D22">
        <w:rPr>
          <w:rFonts w:ascii="Verdana" w:hAnsi="Verdana"/>
          <w:bCs w:val="0"/>
          <w:sz w:val="18"/>
          <w:szCs w:val="18"/>
        </w:rPr>
        <w:t>(Федеральный закон от 10.01.2012 №2-ФЗ «О социальных гарантиях гражданам, подвергшимся радиационному воздействию вследствие ядерных испытаний на Семипалатинском полигоне», Закон Российской Федерации от 15.05.1991 №1244-1 «О социальной защите граждан, подвергшихся воздействию радиации вследствие катастрофы на Чернобыльской АЭС»):</w:t>
      </w:r>
    </w:p>
    <w:p w:rsidR="00A73A0C" w:rsidRPr="00C66D22" w:rsidRDefault="00A73A0C" w:rsidP="00C66D22">
      <w:pPr>
        <w:numPr>
          <w:ilvl w:val="0"/>
          <w:numId w:val="13"/>
        </w:numPr>
        <w:autoSpaceDE w:val="0"/>
        <w:autoSpaceDN w:val="0"/>
        <w:adjustRightInd w:val="0"/>
        <w:spacing w:line="200" w:lineRule="atLeast"/>
        <w:ind w:left="0" w:firstLine="709"/>
        <w:jc w:val="both"/>
        <w:rPr>
          <w:rFonts w:ascii="Verdana" w:hAnsi="Verdana"/>
          <w:b w:val="0"/>
          <w:bCs w:val="0"/>
          <w:sz w:val="18"/>
          <w:szCs w:val="18"/>
        </w:rPr>
      </w:pPr>
      <w:r w:rsidRPr="00C66D22">
        <w:rPr>
          <w:rFonts w:ascii="Verdana" w:hAnsi="Verdana"/>
          <w:b w:val="0"/>
          <w:bCs w:val="0"/>
          <w:sz w:val="18"/>
          <w:szCs w:val="18"/>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w:t>
      </w:r>
    </w:p>
    <w:p w:rsidR="002D5EBE" w:rsidRPr="00C66D22" w:rsidRDefault="002D5EBE" w:rsidP="00C66D22">
      <w:pPr>
        <w:autoSpaceDE w:val="0"/>
        <w:autoSpaceDN w:val="0"/>
        <w:adjustRightInd w:val="0"/>
        <w:spacing w:line="200" w:lineRule="atLeast"/>
        <w:ind w:firstLine="540"/>
        <w:jc w:val="both"/>
        <w:rPr>
          <w:rFonts w:ascii="Verdana" w:hAnsi="Verdana"/>
          <w:b w:val="0"/>
          <w:bCs w:val="0"/>
          <w:sz w:val="18"/>
          <w:szCs w:val="18"/>
        </w:rPr>
      </w:pPr>
      <w:r w:rsidRPr="00C66D22">
        <w:rPr>
          <w:rFonts w:ascii="Verdana" w:hAnsi="Verdana"/>
          <w:b w:val="0"/>
          <w:bCs w:val="0"/>
          <w:sz w:val="18"/>
          <w:szCs w:val="18"/>
        </w:rPr>
        <w:t xml:space="preserve">Для получения социальных услуг в части </w:t>
      </w:r>
      <w:r w:rsidR="0067739C" w:rsidRPr="00C66D22">
        <w:rPr>
          <w:rFonts w:ascii="Verdana" w:hAnsi="Verdana"/>
          <w:b w:val="0"/>
          <w:bCs w:val="0"/>
          <w:sz w:val="18"/>
          <w:szCs w:val="18"/>
        </w:rPr>
        <w:t>о</w:t>
      </w:r>
      <w:r w:rsidRPr="00C66D22">
        <w:rPr>
          <w:rFonts w:ascii="Verdana" w:hAnsi="Verdana"/>
          <w:b w:val="0"/>
          <w:bCs w:val="0"/>
          <w:sz w:val="18"/>
          <w:szCs w:val="18"/>
        </w:rPr>
        <w:t xml:space="preserve">беспечения необходимыми лекарственными препаратами </w:t>
      </w:r>
      <w:r w:rsidR="0067739C" w:rsidRPr="00C66D22">
        <w:rPr>
          <w:rFonts w:ascii="Verdana" w:hAnsi="Verdana"/>
          <w:b w:val="0"/>
          <w:bCs w:val="0"/>
          <w:sz w:val="18"/>
          <w:szCs w:val="18"/>
        </w:rPr>
        <w:t>Вам следует обратиться в медицинскую организацию.</w:t>
      </w:r>
    </w:p>
    <w:p w:rsidR="0067739C" w:rsidRPr="00C66D22" w:rsidRDefault="0067739C" w:rsidP="00C66D22">
      <w:pPr>
        <w:autoSpaceDE w:val="0"/>
        <w:autoSpaceDN w:val="0"/>
        <w:adjustRightInd w:val="0"/>
        <w:spacing w:line="200" w:lineRule="atLeast"/>
        <w:ind w:firstLine="709"/>
        <w:jc w:val="both"/>
        <w:rPr>
          <w:rFonts w:ascii="Verdana" w:hAnsi="Verdana"/>
          <w:b w:val="0"/>
          <w:bCs w:val="0"/>
          <w:sz w:val="18"/>
          <w:szCs w:val="18"/>
        </w:rPr>
      </w:pPr>
      <w:r w:rsidRPr="00C66D22">
        <w:rPr>
          <w:rFonts w:ascii="Verdana" w:hAnsi="Verdana"/>
          <w:b w:val="0"/>
          <w:bCs w:val="0"/>
          <w:sz w:val="18"/>
          <w:szCs w:val="18"/>
        </w:rPr>
        <w:t>При первичном обращении при себе необходимо иметь:</w:t>
      </w:r>
    </w:p>
    <w:p w:rsidR="0067739C" w:rsidRPr="00C66D22" w:rsidRDefault="0067739C" w:rsidP="00C66D22">
      <w:pPr>
        <w:numPr>
          <w:ilvl w:val="0"/>
          <w:numId w:val="11"/>
        </w:numPr>
        <w:autoSpaceDE w:val="0"/>
        <w:autoSpaceDN w:val="0"/>
        <w:adjustRightInd w:val="0"/>
        <w:spacing w:line="200" w:lineRule="atLeast"/>
        <w:ind w:left="0" w:firstLine="709"/>
        <w:jc w:val="both"/>
        <w:rPr>
          <w:rFonts w:ascii="Verdana" w:hAnsi="Verdana"/>
          <w:b w:val="0"/>
          <w:bCs w:val="0"/>
          <w:sz w:val="18"/>
          <w:szCs w:val="18"/>
        </w:rPr>
      </w:pPr>
      <w:r w:rsidRPr="00C66D22">
        <w:rPr>
          <w:rFonts w:ascii="Verdana" w:hAnsi="Verdana"/>
          <w:b w:val="0"/>
          <w:bCs w:val="0"/>
          <w:sz w:val="18"/>
          <w:szCs w:val="18"/>
        </w:rPr>
        <w:t>Документ, удостоверяющий личность (паспорт или иной документ);</w:t>
      </w:r>
    </w:p>
    <w:p w:rsidR="0067739C" w:rsidRPr="00C66D22" w:rsidRDefault="0067739C" w:rsidP="00C66D22">
      <w:pPr>
        <w:numPr>
          <w:ilvl w:val="0"/>
          <w:numId w:val="11"/>
        </w:numPr>
        <w:autoSpaceDE w:val="0"/>
        <w:autoSpaceDN w:val="0"/>
        <w:adjustRightInd w:val="0"/>
        <w:spacing w:line="200" w:lineRule="atLeast"/>
        <w:ind w:left="0" w:firstLine="709"/>
        <w:jc w:val="both"/>
        <w:rPr>
          <w:rFonts w:ascii="Verdana" w:hAnsi="Verdana"/>
          <w:b w:val="0"/>
          <w:bCs w:val="0"/>
          <w:sz w:val="18"/>
          <w:szCs w:val="18"/>
        </w:rPr>
      </w:pPr>
      <w:r w:rsidRPr="00C66D22">
        <w:rPr>
          <w:rFonts w:ascii="Verdana" w:hAnsi="Verdana"/>
          <w:b w:val="0"/>
          <w:bCs w:val="0"/>
          <w:sz w:val="18"/>
          <w:szCs w:val="18"/>
        </w:rPr>
        <w:t>справку, выданную Пенсионным Фондом РФ, подтверждающую право на получение набора социальных услуг;</w:t>
      </w:r>
    </w:p>
    <w:p w:rsidR="0067739C" w:rsidRPr="00C66D22" w:rsidRDefault="0067739C" w:rsidP="00C66D22">
      <w:pPr>
        <w:numPr>
          <w:ilvl w:val="0"/>
          <w:numId w:val="11"/>
        </w:numPr>
        <w:autoSpaceDE w:val="0"/>
        <w:autoSpaceDN w:val="0"/>
        <w:adjustRightInd w:val="0"/>
        <w:spacing w:line="200" w:lineRule="atLeast"/>
        <w:ind w:left="0" w:firstLine="709"/>
        <w:jc w:val="both"/>
        <w:rPr>
          <w:rFonts w:ascii="Verdana" w:hAnsi="Verdana"/>
          <w:b w:val="0"/>
          <w:bCs w:val="0"/>
          <w:sz w:val="18"/>
          <w:szCs w:val="18"/>
        </w:rPr>
      </w:pPr>
      <w:r w:rsidRPr="00C66D22">
        <w:rPr>
          <w:rFonts w:ascii="Verdana" w:hAnsi="Verdana"/>
          <w:b w:val="0"/>
          <w:bCs w:val="0"/>
          <w:sz w:val="18"/>
          <w:szCs w:val="18"/>
        </w:rPr>
        <w:t>полис обязательного медицинского страхования (ОМС);</w:t>
      </w:r>
    </w:p>
    <w:p w:rsidR="0067739C" w:rsidRPr="00C66D22" w:rsidRDefault="0067739C" w:rsidP="00C66D22">
      <w:pPr>
        <w:numPr>
          <w:ilvl w:val="0"/>
          <w:numId w:val="11"/>
        </w:numPr>
        <w:autoSpaceDE w:val="0"/>
        <w:autoSpaceDN w:val="0"/>
        <w:adjustRightInd w:val="0"/>
        <w:spacing w:line="200" w:lineRule="atLeast"/>
        <w:ind w:left="0" w:firstLine="709"/>
        <w:jc w:val="both"/>
        <w:rPr>
          <w:rFonts w:ascii="Verdana" w:hAnsi="Verdana"/>
          <w:b w:val="0"/>
          <w:bCs w:val="0"/>
          <w:sz w:val="18"/>
          <w:szCs w:val="18"/>
        </w:rPr>
      </w:pPr>
      <w:r w:rsidRPr="00C66D22">
        <w:rPr>
          <w:rFonts w:ascii="Verdana" w:hAnsi="Verdana"/>
          <w:b w:val="0"/>
          <w:bCs w:val="0"/>
          <w:sz w:val="18"/>
          <w:szCs w:val="18"/>
        </w:rPr>
        <w:t>страховое свидетельство государственного пенсионного страхования (СНИЛС).</w:t>
      </w:r>
    </w:p>
    <w:p w:rsidR="0067739C" w:rsidRPr="00C66D22" w:rsidRDefault="0067739C" w:rsidP="00C66D22">
      <w:pPr>
        <w:autoSpaceDE w:val="0"/>
        <w:autoSpaceDN w:val="0"/>
        <w:adjustRightInd w:val="0"/>
        <w:spacing w:line="200" w:lineRule="atLeast"/>
        <w:ind w:firstLine="708"/>
        <w:jc w:val="both"/>
        <w:rPr>
          <w:rFonts w:ascii="Verdana" w:hAnsi="Verdana"/>
          <w:b w:val="0"/>
          <w:bCs w:val="0"/>
          <w:sz w:val="18"/>
          <w:szCs w:val="18"/>
        </w:rPr>
      </w:pPr>
      <w:r w:rsidRPr="00C66D22">
        <w:rPr>
          <w:rFonts w:ascii="Verdana" w:hAnsi="Verdana"/>
          <w:b w:val="0"/>
          <w:bCs w:val="0"/>
          <w:sz w:val="18"/>
          <w:szCs w:val="18"/>
        </w:rPr>
        <w:t>При повторном обращении справку, выданную Пенсионным Фондом РФ о подтверждении права на получения НСУ, предоставлять не требуется.</w:t>
      </w:r>
    </w:p>
    <w:p w:rsidR="003A6EED" w:rsidRPr="00C66D22" w:rsidRDefault="0067739C" w:rsidP="00C66D22">
      <w:pPr>
        <w:autoSpaceDE w:val="0"/>
        <w:autoSpaceDN w:val="0"/>
        <w:adjustRightInd w:val="0"/>
        <w:spacing w:line="200" w:lineRule="atLeast"/>
        <w:ind w:firstLine="708"/>
        <w:jc w:val="both"/>
        <w:rPr>
          <w:rFonts w:ascii="Verdana" w:hAnsi="Verdana"/>
          <w:b w:val="0"/>
          <w:bCs w:val="0"/>
          <w:sz w:val="18"/>
          <w:szCs w:val="18"/>
        </w:rPr>
      </w:pPr>
      <w:r w:rsidRPr="00C66D22">
        <w:rPr>
          <w:rFonts w:ascii="Verdana" w:hAnsi="Verdana"/>
          <w:b w:val="0"/>
          <w:bCs w:val="0"/>
          <w:sz w:val="18"/>
          <w:szCs w:val="18"/>
        </w:rPr>
        <w:t xml:space="preserve">При нахождении гражданина на территории субъекта РФ он может обратиться в соответствующую медицинскую организацию; при предъявлении </w:t>
      </w:r>
      <w:r w:rsidR="00DD1F92" w:rsidRPr="00C66D22">
        <w:rPr>
          <w:rFonts w:ascii="Verdana" w:hAnsi="Verdana"/>
          <w:b w:val="0"/>
          <w:bCs w:val="0"/>
          <w:sz w:val="18"/>
          <w:szCs w:val="18"/>
        </w:rPr>
        <w:t>вышеуказанных документов, а также выписки из Медицинской карты амбулаторного больного или Истории развития ребенка с указанием СНИЛС ему должен быть выписан рецепт на необходимые лекарственные препараты, изделия медицинског</w:t>
      </w:r>
      <w:r w:rsidR="008D0A4B" w:rsidRPr="00C66D22">
        <w:rPr>
          <w:rFonts w:ascii="Verdana" w:hAnsi="Verdana"/>
          <w:b w:val="0"/>
          <w:bCs w:val="0"/>
          <w:sz w:val="18"/>
          <w:szCs w:val="18"/>
        </w:rPr>
        <w:t>о назначения, специализированные</w:t>
      </w:r>
      <w:r w:rsidR="00DD1F92" w:rsidRPr="00C66D22">
        <w:rPr>
          <w:rFonts w:ascii="Verdana" w:hAnsi="Verdana"/>
          <w:b w:val="0"/>
          <w:bCs w:val="0"/>
          <w:sz w:val="18"/>
          <w:szCs w:val="18"/>
        </w:rPr>
        <w:t xml:space="preserve"> </w:t>
      </w:r>
      <w:r w:rsidR="008D0A4B" w:rsidRPr="00C66D22">
        <w:rPr>
          <w:rFonts w:ascii="Verdana" w:hAnsi="Verdana"/>
          <w:b w:val="0"/>
          <w:bCs w:val="0"/>
          <w:sz w:val="18"/>
          <w:szCs w:val="18"/>
        </w:rPr>
        <w:t>продукты</w:t>
      </w:r>
      <w:r w:rsidR="00DD1F92" w:rsidRPr="00C66D22">
        <w:rPr>
          <w:rFonts w:ascii="Verdana" w:hAnsi="Verdana"/>
          <w:b w:val="0"/>
          <w:bCs w:val="0"/>
          <w:sz w:val="18"/>
          <w:szCs w:val="18"/>
        </w:rPr>
        <w:t xml:space="preserve"> питания для детей-инвалидов с отметкой «иногородний» в правом верхнем углу при наличии медицинских показаний.</w:t>
      </w:r>
    </w:p>
    <w:p w:rsidR="00554C94" w:rsidRPr="00C66D22" w:rsidRDefault="00554C94" w:rsidP="00C66D22">
      <w:pPr>
        <w:autoSpaceDE w:val="0"/>
        <w:autoSpaceDN w:val="0"/>
        <w:adjustRightInd w:val="0"/>
        <w:spacing w:line="200" w:lineRule="atLeast"/>
        <w:ind w:firstLine="708"/>
        <w:jc w:val="both"/>
        <w:rPr>
          <w:rFonts w:ascii="Verdana" w:hAnsi="Verdana"/>
          <w:b w:val="0"/>
          <w:bCs w:val="0"/>
          <w:sz w:val="18"/>
          <w:szCs w:val="18"/>
        </w:rPr>
      </w:pPr>
      <w:r w:rsidRPr="00C66D22">
        <w:rPr>
          <w:rFonts w:ascii="Verdana" w:hAnsi="Verdana"/>
          <w:b w:val="0"/>
          <w:bCs w:val="0"/>
          <w:sz w:val="18"/>
          <w:szCs w:val="18"/>
        </w:rPr>
        <w:t>Если Вы не можете дойти до поликлиники — вызовите врача на дом.</w:t>
      </w:r>
    </w:p>
    <w:p w:rsidR="00554C94" w:rsidRPr="00C66D22" w:rsidRDefault="00554C94" w:rsidP="00C66D22">
      <w:pPr>
        <w:autoSpaceDE w:val="0"/>
        <w:autoSpaceDN w:val="0"/>
        <w:adjustRightInd w:val="0"/>
        <w:spacing w:line="200" w:lineRule="atLeast"/>
        <w:ind w:firstLine="708"/>
        <w:jc w:val="both"/>
        <w:rPr>
          <w:rFonts w:ascii="Verdana" w:hAnsi="Verdana"/>
          <w:b w:val="0"/>
          <w:bCs w:val="0"/>
          <w:sz w:val="18"/>
          <w:szCs w:val="18"/>
        </w:rPr>
      </w:pPr>
      <w:r w:rsidRPr="00C66D22">
        <w:rPr>
          <w:rFonts w:ascii="Verdana" w:hAnsi="Verdana"/>
          <w:b w:val="0"/>
          <w:bCs w:val="0"/>
          <w:sz w:val="18"/>
          <w:szCs w:val="18"/>
        </w:rPr>
        <w:t xml:space="preserve">Лекарственные препараты, изделия медицинского назначения и  специализированные продукты лечебного питания для детей-инвалидов для амбулаторного лечения граждан назначаются исходя из тяжести и характера </w:t>
      </w:r>
      <w:r w:rsidR="002A768C" w:rsidRPr="00C66D22">
        <w:rPr>
          <w:rFonts w:ascii="Verdana" w:hAnsi="Verdana"/>
          <w:b w:val="0"/>
          <w:bCs w:val="0"/>
          <w:sz w:val="18"/>
          <w:szCs w:val="18"/>
        </w:rPr>
        <w:t>заболевания, согласно утвержденным в установленном порядке стандартам медицинской помощи, в соответствии с перечнем лекарственных препаратов.</w:t>
      </w:r>
    </w:p>
    <w:p w:rsidR="002A768C" w:rsidRPr="00C66D22" w:rsidRDefault="002A768C" w:rsidP="00C66D22">
      <w:pPr>
        <w:autoSpaceDE w:val="0"/>
        <w:autoSpaceDN w:val="0"/>
        <w:adjustRightInd w:val="0"/>
        <w:spacing w:line="200" w:lineRule="atLeast"/>
        <w:ind w:firstLine="708"/>
        <w:jc w:val="both"/>
        <w:rPr>
          <w:rFonts w:ascii="Verdana" w:hAnsi="Verdana"/>
          <w:b w:val="0"/>
          <w:bCs w:val="0"/>
          <w:sz w:val="18"/>
          <w:szCs w:val="18"/>
        </w:rPr>
      </w:pPr>
      <w:r w:rsidRPr="00C66D22">
        <w:rPr>
          <w:rFonts w:ascii="Verdana" w:hAnsi="Verdana"/>
          <w:b w:val="0"/>
          <w:bCs w:val="0"/>
          <w:sz w:val="18"/>
          <w:szCs w:val="18"/>
        </w:rPr>
        <w:t>Тяжесть и характер заболевания определяется лечащим врачом.</w:t>
      </w:r>
    </w:p>
    <w:p w:rsidR="002A768C" w:rsidRPr="00C66D22" w:rsidRDefault="002A768C" w:rsidP="00C66D22">
      <w:pPr>
        <w:autoSpaceDE w:val="0"/>
        <w:autoSpaceDN w:val="0"/>
        <w:adjustRightInd w:val="0"/>
        <w:spacing w:line="200" w:lineRule="atLeast"/>
        <w:ind w:firstLine="708"/>
        <w:jc w:val="both"/>
        <w:rPr>
          <w:rFonts w:ascii="Verdana" w:hAnsi="Verdana"/>
          <w:b w:val="0"/>
          <w:bCs w:val="0"/>
          <w:sz w:val="18"/>
          <w:szCs w:val="18"/>
        </w:rPr>
      </w:pPr>
      <w:r w:rsidRPr="00C66D22">
        <w:rPr>
          <w:rFonts w:ascii="Verdana" w:hAnsi="Verdana"/>
          <w:b w:val="0"/>
          <w:bCs w:val="0"/>
          <w:sz w:val="18"/>
          <w:szCs w:val="18"/>
        </w:rPr>
        <w:t>Стандарты медицинской помощи и перечни лекарственных препаратов утверждаются федеральным органом исполнительной власти – Министерством здравоохранения Российской Федерации.</w:t>
      </w:r>
    </w:p>
    <w:p w:rsidR="002A768C" w:rsidRPr="00C66D22" w:rsidRDefault="002A768C" w:rsidP="00C66D22">
      <w:pPr>
        <w:autoSpaceDE w:val="0"/>
        <w:autoSpaceDN w:val="0"/>
        <w:adjustRightInd w:val="0"/>
        <w:spacing w:line="200" w:lineRule="atLeast"/>
        <w:ind w:firstLine="708"/>
        <w:jc w:val="both"/>
        <w:rPr>
          <w:rFonts w:ascii="Verdana" w:hAnsi="Verdana"/>
          <w:b w:val="0"/>
          <w:bCs w:val="0"/>
          <w:sz w:val="18"/>
          <w:szCs w:val="18"/>
        </w:rPr>
      </w:pPr>
      <w:r w:rsidRPr="00C66D22">
        <w:rPr>
          <w:rFonts w:ascii="Verdana" w:hAnsi="Verdana"/>
          <w:b w:val="0"/>
          <w:bCs w:val="0"/>
          <w:sz w:val="18"/>
          <w:szCs w:val="18"/>
        </w:rPr>
        <w:t>Вопрос о назначении лекарствен</w:t>
      </w:r>
      <w:r w:rsidR="008D0A4B" w:rsidRPr="00C66D22">
        <w:rPr>
          <w:rFonts w:ascii="Verdana" w:hAnsi="Verdana"/>
          <w:b w:val="0"/>
          <w:bCs w:val="0"/>
          <w:sz w:val="18"/>
          <w:szCs w:val="18"/>
        </w:rPr>
        <w:t>ных препаратов принимает лечащий</w:t>
      </w:r>
      <w:r w:rsidRPr="00C66D22">
        <w:rPr>
          <w:rFonts w:ascii="Verdana" w:hAnsi="Verdana"/>
          <w:b w:val="0"/>
          <w:bCs w:val="0"/>
          <w:sz w:val="18"/>
          <w:szCs w:val="18"/>
        </w:rPr>
        <w:t xml:space="preserve"> врач (пункт 1.1 приложения 12 к приказу Минздравсоцразвития России от 12.02.2007 №110).</w:t>
      </w:r>
    </w:p>
    <w:p w:rsidR="002A768C" w:rsidRPr="00C66D22" w:rsidRDefault="002A768C" w:rsidP="00C66D22">
      <w:pPr>
        <w:autoSpaceDE w:val="0"/>
        <w:autoSpaceDN w:val="0"/>
        <w:adjustRightInd w:val="0"/>
        <w:spacing w:line="200" w:lineRule="atLeast"/>
        <w:ind w:firstLine="708"/>
        <w:jc w:val="both"/>
        <w:rPr>
          <w:rFonts w:ascii="Verdana" w:hAnsi="Verdana"/>
          <w:b w:val="0"/>
          <w:bCs w:val="0"/>
          <w:sz w:val="18"/>
          <w:szCs w:val="18"/>
        </w:rPr>
      </w:pPr>
      <w:r w:rsidRPr="00C66D22">
        <w:rPr>
          <w:rFonts w:ascii="Verdana" w:hAnsi="Verdana"/>
          <w:b w:val="0"/>
          <w:bCs w:val="0"/>
          <w:sz w:val="18"/>
          <w:szCs w:val="18"/>
        </w:rPr>
        <w:t>С перечнем лекарственных препаратов (приказ Минздравсоцразвития России от 18.09.2006 №665) Вы можете ознакомит</w:t>
      </w:r>
      <w:r w:rsidR="008D0A4B" w:rsidRPr="00C66D22">
        <w:rPr>
          <w:rFonts w:ascii="Verdana" w:hAnsi="Verdana"/>
          <w:b w:val="0"/>
          <w:bCs w:val="0"/>
          <w:sz w:val="18"/>
          <w:szCs w:val="18"/>
        </w:rPr>
        <w:t>ь</w:t>
      </w:r>
      <w:r w:rsidRPr="00C66D22">
        <w:rPr>
          <w:rFonts w:ascii="Verdana" w:hAnsi="Verdana"/>
          <w:b w:val="0"/>
          <w:bCs w:val="0"/>
          <w:sz w:val="18"/>
          <w:szCs w:val="18"/>
        </w:rPr>
        <w:t>ся удобным для Вас способом:</w:t>
      </w:r>
    </w:p>
    <w:p w:rsidR="002A768C" w:rsidRPr="00C66D22" w:rsidRDefault="002A768C" w:rsidP="00C66D22">
      <w:pPr>
        <w:numPr>
          <w:ilvl w:val="0"/>
          <w:numId w:val="12"/>
        </w:numPr>
        <w:autoSpaceDE w:val="0"/>
        <w:autoSpaceDN w:val="0"/>
        <w:adjustRightInd w:val="0"/>
        <w:spacing w:line="200" w:lineRule="atLeast"/>
        <w:ind w:left="0" w:firstLine="708"/>
        <w:jc w:val="both"/>
        <w:rPr>
          <w:rFonts w:ascii="Verdana" w:hAnsi="Verdana"/>
          <w:b w:val="0"/>
          <w:bCs w:val="0"/>
          <w:sz w:val="18"/>
          <w:szCs w:val="18"/>
        </w:rPr>
      </w:pPr>
      <w:r w:rsidRPr="00C66D22">
        <w:rPr>
          <w:rFonts w:ascii="Verdana" w:hAnsi="Verdana"/>
          <w:b w:val="0"/>
          <w:bCs w:val="0"/>
          <w:sz w:val="18"/>
          <w:szCs w:val="18"/>
        </w:rPr>
        <w:t>в медицинской организации;</w:t>
      </w:r>
    </w:p>
    <w:p w:rsidR="002A768C" w:rsidRPr="00C66D22" w:rsidRDefault="002A768C" w:rsidP="00C66D22">
      <w:pPr>
        <w:numPr>
          <w:ilvl w:val="0"/>
          <w:numId w:val="12"/>
        </w:numPr>
        <w:autoSpaceDE w:val="0"/>
        <w:autoSpaceDN w:val="0"/>
        <w:adjustRightInd w:val="0"/>
        <w:spacing w:line="200" w:lineRule="atLeast"/>
        <w:ind w:left="0" w:firstLine="708"/>
        <w:jc w:val="both"/>
        <w:rPr>
          <w:rFonts w:ascii="Verdana" w:hAnsi="Verdana"/>
          <w:b w:val="0"/>
          <w:bCs w:val="0"/>
          <w:sz w:val="18"/>
          <w:szCs w:val="18"/>
        </w:rPr>
      </w:pPr>
      <w:r w:rsidRPr="00C66D22">
        <w:rPr>
          <w:rFonts w:ascii="Verdana" w:hAnsi="Verdana"/>
          <w:b w:val="0"/>
          <w:bCs w:val="0"/>
          <w:sz w:val="18"/>
          <w:szCs w:val="18"/>
        </w:rPr>
        <w:t xml:space="preserve">на сайте Министерства здравоохранения Тверской области  </w:t>
      </w:r>
      <w:hyperlink r:id="rId8" w:history="1">
        <w:r w:rsidRPr="00C66D22">
          <w:rPr>
            <w:rStyle w:val="a4"/>
            <w:rFonts w:ascii="Verdana" w:hAnsi="Verdana"/>
            <w:b w:val="0"/>
            <w:bCs w:val="0"/>
            <w:sz w:val="18"/>
            <w:szCs w:val="18"/>
          </w:rPr>
          <w:t>http://depzdrav.tver.ru</w:t>
        </w:r>
      </w:hyperlink>
      <w:r w:rsidRPr="00C66D22">
        <w:rPr>
          <w:rFonts w:ascii="Verdana" w:hAnsi="Verdana"/>
          <w:b w:val="0"/>
          <w:bCs w:val="0"/>
          <w:sz w:val="18"/>
          <w:szCs w:val="18"/>
        </w:rPr>
        <w:t>.</w:t>
      </w:r>
    </w:p>
    <w:p w:rsidR="002A768C" w:rsidRPr="00C66D22" w:rsidRDefault="002A768C" w:rsidP="00C66D22">
      <w:pPr>
        <w:autoSpaceDE w:val="0"/>
        <w:autoSpaceDN w:val="0"/>
        <w:adjustRightInd w:val="0"/>
        <w:spacing w:line="200" w:lineRule="atLeast"/>
        <w:ind w:firstLine="708"/>
        <w:jc w:val="both"/>
        <w:rPr>
          <w:rFonts w:ascii="Verdana" w:hAnsi="Verdana"/>
          <w:b w:val="0"/>
          <w:bCs w:val="0"/>
          <w:sz w:val="18"/>
          <w:szCs w:val="18"/>
        </w:rPr>
      </w:pPr>
      <w:r w:rsidRPr="00C66D22">
        <w:rPr>
          <w:rFonts w:ascii="Verdana" w:hAnsi="Verdana"/>
          <w:b w:val="0"/>
          <w:bCs w:val="0"/>
          <w:sz w:val="18"/>
          <w:szCs w:val="18"/>
        </w:rPr>
        <w:t>Выписывание льготных рецептов на лекарственные препараты, изделия медицинского назначения и специализированные продукты лечебного питания для детей-инвалидов в период нахождения гражданина на стационарном лечении не допускается (пункт 2.6 Приложения 13 к приказу Минздравсоцразвития России от 12.02.2007 №110).</w:t>
      </w:r>
    </w:p>
    <w:p w:rsidR="002A768C" w:rsidRPr="00C66D22" w:rsidRDefault="002A768C" w:rsidP="00C66D22">
      <w:pPr>
        <w:autoSpaceDE w:val="0"/>
        <w:autoSpaceDN w:val="0"/>
        <w:adjustRightInd w:val="0"/>
        <w:spacing w:line="200" w:lineRule="atLeast"/>
        <w:ind w:firstLine="708"/>
        <w:jc w:val="both"/>
        <w:rPr>
          <w:rFonts w:ascii="Verdana" w:hAnsi="Verdana"/>
          <w:b w:val="0"/>
          <w:bCs w:val="0"/>
          <w:sz w:val="18"/>
          <w:szCs w:val="18"/>
        </w:rPr>
      </w:pPr>
      <w:r w:rsidRPr="00C66D22">
        <w:rPr>
          <w:rFonts w:ascii="Verdana" w:hAnsi="Verdana"/>
          <w:b w:val="0"/>
          <w:bCs w:val="0"/>
          <w:sz w:val="18"/>
          <w:szCs w:val="18"/>
        </w:rPr>
        <w:t>Лекарство можно получить в пунктах отпуска, участвующих в льготном лекарственном обеспечении. Информацию о них Вы можете уточнить у лечащего врача либо на информационном стенде</w:t>
      </w:r>
      <w:r w:rsidR="008D0A4B" w:rsidRPr="00C66D22">
        <w:rPr>
          <w:rFonts w:ascii="Verdana" w:hAnsi="Verdana"/>
          <w:b w:val="0"/>
          <w:bCs w:val="0"/>
          <w:sz w:val="18"/>
          <w:szCs w:val="18"/>
        </w:rPr>
        <w:t xml:space="preserve"> в поликлинике</w:t>
      </w:r>
      <w:r w:rsidRPr="00C66D22">
        <w:rPr>
          <w:rFonts w:ascii="Verdana" w:hAnsi="Verdana"/>
          <w:b w:val="0"/>
          <w:bCs w:val="0"/>
          <w:sz w:val="18"/>
          <w:szCs w:val="18"/>
        </w:rPr>
        <w:t>.</w:t>
      </w:r>
    </w:p>
    <w:p w:rsidR="002A768C" w:rsidRPr="00C66D22" w:rsidRDefault="002A768C" w:rsidP="00C66D22">
      <w:pPr>
        <w:autoSpaceDE w:val="0"/>
        <w:autoSpaceDN w:val="0"/>
        <w:adjustRightInd w:val="0"/>
        <w:spacing w:line="200" w:lineRule="atLeast"/>
        <w:ind w:firstLine="708"/>
        <w:jc w:val="both"/>
        <w:rPr>
          <w:rFonts w:ascii="Verdana" w:hAnsi="Verdana"/>
          <w:b w:val="0"/>
          <w:bCs w:val="0"/>
          <w:sz w:val="18"/>
          <w:szCs w:val="18"/>
        </w:rPr>
      </w:pPr>
      <w:r w:rsidRPr="00C66D22">
        <w:rPr>
          <w:rFonts w:ascii="Verdana" w:hAnsi="Verdana"/>
          <w:b w:val="0"/>
          <w:bCs w:val="0"/>
          <w:sz w:val="18"/>
          <w:szCs w:val="18"/>
        </w:rPr>
        <w:t>Если лекарство отсутствует в пункте отпуска, то Ваш рецепт зарегистрируют в журнале и поставят на отсроченное обслуживание. Срок обеспечения отсроченных рецептов – 10 рабочих дней с даты обращения (пункт 3.7 приказа Минздравсоцразвития от 29.12.2004 №328 «</w:t>
      </w:r>
      <w:r w:rsidR="00295409" w:rsidRPr="00C66D22">
        <w:rPr>
          <w:rFonts w:ascii="Verdana" w:hAnsi="Verdana"/>
          <w:b w:val="0"/>
          <w:bCs w:val="0"/>
          <w:sz w:val="18"/>
          <w:szCs w:val="18"/>
        </w:rPr>
        <w:t>О</w:t>
      </w:r>
      <w:r w:rsidRPr="00C66D22">
        <w:rPr>
          <w:rFonts w:ascii="Verdana" w:hAnsi="Verdana"/>
          <w:b w:val="0"/>
          <w:bCs w:val="0"/>
          <w:sz w:val="18"/>
          <w:szCs w:val="18"/>
        </w:rPr>
        <w:t xml:space="preserve">б утверждении порядка </w:t>
      </w:r>
      <w:r w:rsidR="00295409" w:rsidRPr="00C66D22">
        <w:rPr>
          <w:rFonts w:ascii="Verdana" w:hAnsi="Verdana"/>
          <w:b w:val="0"/>
          <w:bCs w:val="0"/>
          <w:sz w:val="18"/>
          <w:szCs w:val="18"/>
        </w:rPr>
        <w:t>предоставления набора социальных услуг отдельным категориям граждан»).</w:t>
      </w:r>
    </w:p>
    <w:p w:rsidR="00295409" w:rsidRPr="00C66D22" w:rsidRDefault="00295409" w:rsidP="00C66D22">
      <w:pPr>
        <w:autoSpaceDE w:val="0"/>
        <w:autoSpaceDN w:val="0"/>
        <w:adjustRightInd w:val="0"/>
        <w:spacing w:line="200" w:lineRule="atLeast"/>
        <w:ind w:firstLine="708"/>
        <w:jc w:val="both"/>
        <w:rPr>
          <w:rFonts w:ascii="Verdana" w:hAnsi="Verdana"/>
          <w:b w:val="0"/>
          <w:bCs w:val="0"/>
          <w:sz w:val="18"/>
          <w:szCs w:val="18"/>
        </w:rPr>
      </w:pPr>
      <w:r w:rsidRPr="00C66D22">
        <w:rPr>
          <w:rFonts w:ascii="Verdana" w:hAnsi="Verdana"/>
          <w:b w:val="0"/>
          <w:bCs w:val="0"/>
          <w:sz w:val="18"/>
          <w:szCs w:val="18"/>
        </w:rPr>
        <w:t>При невозможности прийти за лекарством – его может для Вас получить любой гражданин, которому Вы доверяете свой рецепт.</w:t>
      </w:r>
    </w:p>
    <w:p w:rsidR="00295409" w:rsidRPr="00C66D22" w:rsidRDefault="00295409" w:rsidP="00C66D22">
      <w:pPr>
        <w:autoSpaceDE w:val="0"/>
        <w:autoSpaceDN w:val="0"/>
        <w:adjustRightInd w:val="0"/>
        <w:spacing w:line="200" w:lineRule="atLeast"/>
        <w:ind w:firstLine="708"/>
        <w:jc w:val="both"/>
        <w:rPr>
          <w:rFonts w:ascii="Verdana" w:hAnsi="Verdana"/>
          <w:b w:val="0"/>
          <w:bCs w:val="0"/>
          <w:sz w:val="18"/>
          <w:szCs w:val="18"/>
        </w:rPr>
      </w:pPr>
      <w:r w:rsidRPr="00C66D22">
        <w:rPr>
          <w:rFonts w:ascii="Verdana" w:hAnsi="Verdana"/>
          <w:b w:val="0"/>
          <w:bCs w:val="0"/>
          <w:sz w:val="18"/>
          <w:szCs w:val="18"/>
        </w:rPr>
        <w:t xml:space="preserve">Гражданам пожилого возраста и инвалидам, нуждающимся в постоянной или временной посторонней помощи в связи с частичной утратой возможности самостоятельного удовлетворения основных жизненных потребностей вследствие ограничения способности к самообслуживанию и/или передвижению, лекарственные препараты, изделия медицинского назначения и специализированные продукты лечебного питания для детей-инвалидов доставляются силами сотрудников ГБУ Комплексный Центр социальной защиты населения. Более подробную информацию о данной услуге Вы можете получить в ГБУ Комплексный Центр социальной защиты населения по месту жительства. </w:t>
      </w:r>
    </w:p>
    <w:p w:rsidR="008E75E1" w:rsidRPr="00C66D22" w:rsidRDefault="008E75E1" w:rsidP="00C66D22">
      <w:pPr>
        <w:autoSpaceDE w:val="0"/>
        <w:autoSpaceDN w:val="0"/>
        <w:adjustRightInd w:val="0"/>
        <w:spacing w:line="200" w:lineRule="atLeast"/>
        <w:ind w:firstLine="708"/>
        <w:jc w:val="both"/>
        <w:rPr>
          <w:rFonts w:ascii="Verdana" w:hAnsi="Verdana"/>
          <w:b w:val="0"/>
          <w:bCs w:val="0"/>
          <w:sz w:val="18"/>
          <w:szCs w:val="18"/>
        </w:rPr>
      </w:pPr>
      <w:r w:rsidRPr="00C66D22">
        <w:rPr>
          <w:rFonts w:ascii="Verdana" w:hAnsi="Verdana"/>
          <w:b w:val="0"/>
          <w:bCs w:val="0"/>
          <w:sz w:val="18"/>
          <w:szCs w:val="18"/>
        </w:rPr>
        <w:t>Перечень ГБУ Комплексный Центр социальной защиты населения: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04"/>
        <w:gridCol w:w="2552"/>
        <w:gridCol w:w="2126"/>
        <w:gridCol w:w="2126"/>
      </w:tblGrid>
      <w:tr w:rsidR="008E75E1" w:rsidRPr="00C66D22" w:rsidTr="008E75E1">
        <w:tblPrEx>
          <w:tblCellMar>
            <w:top w:w="0" w:type="dxa"/>
            <w:bottom w:w="0" w:type="dxa"/>
          </w:tblCellMar>
        </w:tblPrEx>
        <w:trPr>
          <w:cantSplit/>
          <w:trHeight w:val="20"/>
        </w:trPr>
        <w:tc>
          <w:tcPr>
            <w:tcW w:w="540" w:type="dxa"/>
          </w:tcPr>
          <w:p w:rsidR="008E75E1" w:rsidRPr="00C66D22" w:rsidRDefault="008E75E1" w:rsidP="00C66D22">
            <w:pPr>
              <w:spacing w:line="200" w:lineRule="atLeast"/>
              <w:jc w:val="center"/>
              <w:rPr>
                <w:rFonts w:ascii="Verdana" w:hAnsi="Verdana"/>
                <w:b w:val="0"/>
                <w:sz w:val="18"/>
                <w:szCs w:val="18"/>
              </w:rPr>
            </w:pPr>
            <w:r w:rsidRPr="00C66D22">
              <w:rPr>
                <w:rFonts w:ascii="Verdana" w:hAnsi="Verdana"/>
                <w:b w:val="0"/>
                <w:sz w:val="18"/>
                <w:szCs w:val="18"/>
              </w:rPr>
              <w:t>№</w:t>
            </w:r>
          </w:p>
          <w:p w:rsidR="008E75E1" w:rsidRPr="00C66D22" w:rsidRDefault="008E75E1" w:rsidP="00C66D22">
            <w:pPr>
              <w:spacing w:line="200" w:lineRule="atLeast"/>
              <w:jc w:val="center"/>
              <w:rPr>
                <w:rFonts w:ascii="Verdana" w:hAnsi="Verdana"/>
                <w:b w:val="0"/>
                <w:sz w:val="18"/>
                <w:szCs w:val="18"/>
              </w:rPr>
            </w:pPr>
            <w:r w:rsidRPr="00C66D22">
              <w:rPr>
                <w:rFonts w:ascii="Verdana" w:hAnsi="Verdana"/>
                <w:b w:val="0"/>
                <w:sz w:val="18"/>
                <w:szCs w:val="18"/>
              </w:rPr>
              <w:t>п/п</w:t>
            </w:r>
          </w:p>
        </w:tc>
        <w:tc>
          <w:tcPr>
            <w:tcW w:w="3004" w:type="dxa"/>
          </w:tcPr>
          <w:p w:rsidR="008E75E1" w:rsidRPr="00C66D22" w:rsidRDefault="008E75E1" w:rsidP="00C66D22">
            <w:pPr>
              <w:spacing w:line="200" w:lineRule="atLeast"/>
              <w:jc w:val="center"/>
              <w:rPr>
                <w:rFonts w:ascii="Verdana" w:hAnsi="Verdana"/>
                <w:b w:val="0"/>
                <w:sz w:val="18"/>
                <w:szCs w:val="18"/>
              </w:rPr>
            </w:pPr>
            <w:r w:rsidRPr="00C66D22">
              <w:rPr>
                <w:rFonts w:ascii="Verdana" w:hAnsi="Verdana"/>
                <w:b w:val="0"/>
                <w:sz w:val="18"/>
                <w:szCs w:val="18"/>
              </w:rPr>
              <w:t>Наименование органа социальной защиты населения</w:t>
            </w:r>
          </w:p>
        </w:tc>
        <w:tc>
          <w:tcPr>
            <w:tcW w:w="2552" w:type="dxa"/>
          </w:tcPr>
          <w:p w:rsidR="008E75E1" w:rsidRPr="00C66D22" w:rsidRDefault="008E75E1" w:rsidP="00C66D22">
            <w:pPr>
              <w:spacing w:line="200" w:lineRule="atLeast"/>
              <w:jc w:val="center"/>
              <w:rPr>
                <w:rFonts w:ascii="Verdana" w:hAnsi="Verdana"/>
                <w:b w:val="0"/>
                <w:sz w:val="18"/>
                <w:szCs w:val="18"/>
              </w:rPr>
            </w:pPr>
            <w:r w:rsidRPr="00C66D22">
              <w:rPr>
                <w:rFonts w:ascii="Verdana" w:hAnsi="Verdana"/>
                <w:b w:val="0"/>
                <w:sz w:val="18"/>
                <w:szCs w:val="18"/>
              </w:rPr>
              <w:t>Почтовый адрес</w:t>
            </w:r>
          </w:p>
        </w:tc>
        <w:tc>
          <w:tcPr>
            <w:tcW w:w="2126" w:type="dxa"/>
          </w:tcPr>
          <w:p w:rsidR="008E75E1" w:rsidRPr="00C66D22" w:rsidRDefault="008E75E1" w:rsidP="00C66D22">
            <w:pPr>
              <w:spacing w:line="200" w:lineRule="atLeast"/>
              <w:jc w:val="center"/>
              <w:rPr>
                <w:rFonts w:ascii="Verdana" w:hAnsi="Verdana"/>
                <w:b w:val="0"/>
                <w:sz w:val="18"/>
                <w:szCs w:val="18"/>
              </w:rPr>
            </w:pPr>
            <w:r w:rsidRPr="00C66D22">
              <w:rPr>
                <w:rFonts w:ascii="Verdana" w:hAnsi="Verdana"/>
                <w:b w:val="0"/>
                <w:sz w:val="18"/>
                <w:szCs w:val="18"/>
              </w:rPr>
              <w:t>Ф.И.О. директора</w:t>
            </w:r>
          </w:p>
          <w:p w:rsidR="008E75E1" w:rsidRPr="00C66D22" w:rsidRDefault="008E75E1" w:rsidP="00C66D22">
            <w:pPr>
              <w:spacing w:line="200" w:lineRule="atLeast"/>
              <w:jc w:val="center"/>
              <w:rPr>
                <w:rFonts w:ascii="Verdana" w:hAnsi="Verdana"/>
                <w:b w:val="0"/>
                <w:sz w:val="18"/>
                <w:szCs w:val="18"/>
              </w:rPr>
            </w:pPr>
          </w:p>
        </w:tc>
        <w:tc>
          <w:tcPr>
            <w:tcW w:w="2126" w:type="dxa"/>
          </w:tcPr>
          <w:p w:rsidR="008E75E1" w:rsidRPr="00C66D22" w:rsidRDefault="008E75E1" w:rsidP="00C66D22">
            <w:pPr>
              <w:spacing w:line="200" w:lineRule="atLeast"/>
              <w:jc w:val="center"/>
              <w:rPr>
                <w:rFonts w:ascii="Verdana" w:hAnsi="Verdana"/>
                <w:b w:val="0"/>
                <w:sz w:val="18"/>
                <w:szCs w:val="18"/>
              </w:rPr>
            </w:pPr>
            <w:r w:rsidRPr="00C66D22">
              <w:rPr>
                <w:rFonts w:ascii="Verdana" w:hAnsi="Verdana"/>
                <w:b w:val="0"/>
                <w:sz w:val="18"/>
                <w:szCs w:val="18"/>
              </w:rPr>
              <w:t>Контактный телефон</w:t>
            </w:r>
          </w:p>
          <w:p w:rsidR="008E75E1" w:rsidRPr="00C66D22" w:rsidRDefault="008E75E1" w:rsidP="00C66D22">
            <w:pPr>
              <w:spacing w:line="200" w:lineRule="atLeast"/>
              <w:jc w:val="center"/>
              <w:rPr>
                <w:rFonts w:ascii="Verdana" w:hAnsi="Verdana"/>
                <w:b w:val="0"/>
                <w:sz w:val="18"/>
                <w:szCs w:val="18"/>
              </w:rPr>
            </w:pPr>
            <w:r w:rsidRPr="00C66D22">
              <w:rPr>
                <w:rFonts w:ascii="Verdana" w:hAnsi="Verdana"/>
                <w:b w:val="0"/>
                <w:sz w:val="18"/>
                <w:szCs w:val="18"/>
              </w:rPr>
              <w:t>директора</w:t>
            </w:r>
          </w:p>
          <w:p w:rsidR="008E75E1" w:rsidRPr="00C66D22" w:rsidRDefault="008E75E1" w:rsidP="00C66D22">
            <w:pPr>
              <w:spacing w:line="200" w:lineRule="atLeast"/>
              <w:jc w:val="center"/>
              <w:rPr>
                <w:rFonts w:ascii="Verdana" w:hAnsi="Verdana"/>
                <w:b w:val="0"/>
                <w:sz w:val="18"/>
                <w:szCs w:val="18"/>
              </w:rPr>
            </w:pPr>
            <w:r w:rsidRPr="00C66D22">
              <w:rPr>
                <w:rFonts w:ascii="Verdana" w:hAnsi="Verdana"/>
                <w:b w:val="0"/>
                <w:sz w:val="18"/>
                <w:szCs w:val="18"/>
              </w:rPr>
              <w:t>(рабочий и сотовый)</w:t>
            </w:r>
          </w:p>
        </w:tc>
      </w:tr>
      <w:tr w:rsidR="008E75E1" w:rsidRPr="00C66D22" w:rsidTr="008E75E1">
        <w:tblPrEx>
          <w:tblCellMar>
            <w:top w:w="0" w:type="dxa"/>
            <w:bottom w:w="0" w:type="dxa"/>
          </w:tblCellMar>
        </w:tblPrEx>
        <w:trPr>
          <w:cantSplit/>
          <w:trHeight w:val="20"/>
        </w:trPr>
        <w:tc>
          <w:tcPr>
            <w:tcW w:w="540" w:type="dxa"/>
          </w:tcPr>
          <w:p w:rsidR="008E75E1" w:rsidRPr="00C66D22" w:rsidRDefault="008E75E1" w:rsidP="00C66D22">
            <w:pPr>
              <w:spacing w:line="200" w:lineRule="atLeast"/>
              <w:jc w:val="center"/>
              <w:rPr>
                <w:rFonts w:ascii="Verdana" w:hAnsi="Verdana"/>
                <w:b w:val="0"/>
                <w:sz w:val="18"/>
                <w:szCs w:val="18"/>
              </w:rPr>
            </w:pPr>
            <w:r w:rsidRPr="00C66D22">
              <w:rPr>
                <w:rFonts w:ascii="Verdana" w:hAnsi="Verdana"/>
                <w:b w:val="0"/>
                <w:sz w:val="18"/>
                <w:szCs w:val="18"/>
              </w:rPr>
              <w:lastRenderedPageBreak/>
              <w:t>1</w:t>
            </w:r>
          </w:p>
        </w:tc>
        <w:tc>
          <w:tcPr>
            <w:tcW w:w="3004" w:type="dxa"/>
          </w:tcPr>
          <w:p w:rsidR="008E75E1" w:rsidRPr="00C66D22" w:rsidRDefault="008E75E1" w:rsidP="00C66D22">
            <w:pPr>
              <w:spacing w:line="200" w:lineRule="atLeast"/>
              <w:jc w:val="center"/>
              <w:rPr>
                <w:rFonts w:ascii="Verdana" w:hAnsi="Verdana"/>
                <w:b w:val="0"/>
                <w:sz w:val="18"/>
                <w:szCs w:val="18"/>
              </w:rPr>
            </w:pPr>
            <w:r w:rsidRPr="00C66D22">
              <w:rPr>
                <w:rFonts w:ascii="Verdana" w:hAnsi="Verdana"/>
                <w:b w:val="0"/>
                <w:sz w:val="18"/>
                <w:szCs w:val="18"/>
              </w:rPr>
              <w:t>2</w:t>
            </w:r>
          </w:p>
        </w:tc>
        <w:tc>
          <w:tcPr>
            <w:tcW w:w="2552" w:type="dxa"/>
          </w:tcPr>
          <w:p w:rsidR="008E75E1" w:rsidRPr="00C66D22" w:rsidRDefault="008E75E1" w:rsidP="00C66D22">
            <w:pPr>
              <w:spacing w:line="200" w:lineRule="atLeast"/>
              <w:jc w:val="center"/>
              <w:rPr>
                <w:rFonts w:ascii="Verdana" w:hAnsi="Verdana"/>
                <w:b w:val="0"/>
                <w:sz w:val="18"/>
                <w:szCs w:val="18"/>
              </w:rPr>
            </w:pPr>
            <w:r w:rsidRPr="00C66D22">
              <w:rPr>
                <w:rFonts w:ascii="Verdana" w:hAnsi="Verdana"/>
                <w:b w:val="0"/>
                <w:sz w:val="18"/>
                <w:szCs w:val="18"/>
              </w:rPr>
              <w:t>4</w:t>
            </w:r>
          </w:p>
        </w:tc>
        <w:tc>
          <w:tcPr>
            <w:tcW w:w="2126" w:type="dxa"/>
          </w:tcPr>
          <w:p w:rsidR="008E75E1" w:rsidRPr="00C66D22" w:rsidRDefault="008E75E1" w:rsidP="00C66D22">
            <w:pPr>
              <w:spacing w:line="200" w:lineRule="atLeast"/>
              <w:jc w:val="center"/>
              <w:rPr>
                <w:rFonts w:ascii="Verdana" w:hAnsi="Verdana"/>
                <w:b w:val="0"/>
                <w:sz w:val="18"/>
                <w:szCs w:val="18"/>
              </w:rPr>
            </w:pPr>
            <w:r w:rsidRPr="00C66D22">
              <w:rPr>
                <w:rFonts w:ascii="Verdana" w:hAnsi="Verdana"/>
                <w:b w:val="0"/>
                <w:sz w:val="18"/>
                <w:szCs w:val="18"/>
              </w:rPr>
              <w:t>5</w:t>
            </w:r>
          </w:p>
        </w:tc>
        <w:tc>
          <w:tcPr>
            <w:tcW w:w="2126" w:type="dxa"/>
          </w:tcPr>
          <w:p w:rsidR="008E75E1" w:rsidRPr="00C66D22" w:rsidRDefault="008E75E1" w:rsidP="00C66D22">
            <w:pPr>
              <w:spacing w:line="200" w:lineRule="atLeast"/>
              <w:jc w:val="center"/>
              <w:rPr>
                <w:rFonts w:ascii="Verdana" w:hAnsi="Verdana"/>
                <w:b w:val="0"/>
                <w:sz w:val="18"/>
                <w:szCs w:val="18"/>
              </w:rPr>
            </w:pPr>
            <w:r w:rsidRPr="00C66D22">
              <w:rPr>
                <w:rFonts w:ascii="Verdana" w:hAnsi="Verdana"/>
                <w:b w:val="0"/>
                <w:sz w:val="18"/>
                <w:szCs w:val="18"/>
              </w:rPr>
              <w:t>6</w:t>
            </w:r>
          </w:p>
        </w:tc>
      </w:tr>
      <w:tr w:rsidR="008E75E1" w:rsidRPr="00C66D22" w:rsidTr="008E75E1">
        <w:tblPrEx>
          <w:tblCellMar>
            <w:top w:w="0" w:type="dxa"/>
            <w:bottom w:w="0" w:type="dxa"/>
          </w:tblCellMar>
        </w:tblPrEx>
        <w:trPr>
          <w:cantSplit/>
          <w:trHeight w:val="20"/>
        </w:trPr>
        <w:tc>
          <w:tcPr>
            <w:tcW w:w="540" w:type="dxa"/>
          </w:tcPr>
          <w:p w:rsidR="008E75E1" w:rsidRPr="00C66D22" w:rsidRDefault="008E75E1" w:rsidP="00C66D22">
            <w:pPr>
              <w:spacing w:line="200" w:lineRule="atLeast"/>
              <w:jc w:val="center"/>
              <w:rPr>
                <w:rFonts w:ascii="Verdana" w:hAnsi="Verdana"/>
                <w:b w:val="0"/>
                <w:sz w:val="18"/>
                <w:szCs w:val="18"/>
              </w:rPr>
            </w:pPr>
            <w:r w:rsidRPr="00C66D22">
              <w:rPr>
                <w:rFonts w:ascii="Verdana" w:hAnsi="Verdana"/>
                <w:b w:val="0"/>
                <w:sz w:val="18"/>
                <w:szCs w:val="18"/>
              </w:rPr>
              <w:t>1</w:t>
            </w:r>
          </w:p>
        </w:tc>
        <w:tc>
          <w:tcPr>
            <w:tcW w:w="3004" w:type="dxa"/>
          </w:tcPr>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Государственное учреждение «Комплексный центр социального обслуживания населения» города Твери</w:t>
            </w:r>
          </w:p>
        </w:tc>
        <w:tc>
          <w:tcPr>
            <w:tcW w:w="2552" w:type="dxa"/>
          </w:tcPr>
          <w:p w:rsidR="008E75E1" w:rsidRPr="00C66D22" w:rsidRDefault="008E75E1" w:rsidP="00C66D22">
            <w:pPr>
              <w:spacing w:line="200" w:lineRule="atLeast"/>
              <w:rPr>
                <w:rFonts w:ascii="Verdana" w:hAnsi="Verdana"/>
                <w:b w:val="0"/>
                <w:sz w:val="18"/>
                <w:szCs w:val="18"/>
              </w:rPr>
            </w:pPr>
            <w:smartTag w:uri="urn:schemas-microsoft-com:office:smarttags" w:element="metricconverter">
              <w:smartTagPr>
                <w:attr w:name="ProductID" w:val="170000, г"/>
              </w:smartTagPr>
              <w:r w:rsidRPr="00C66D22">
                <w:rPr>
                  <w:rFonts w:ascii="Verdana" w:hAnsi="Verdana"/>
                  <w:b w:val="0"/>
                  <w:sz w:val="18"/>
                  <w:szCs w:val="18"/>
                </w:rPr>
                <w:t>170000, г</w:t>
              </w:r>
            </w:smartTag>
            <w:r w:rsidRPr="00C66D22">
              <w:rPr>
                <w:rFonts w:ascii="Verdana" w:hAnsi="Verdana"/>
                <w:b w:val="0"/>
                <w:sz w:val="18"/>
                <w:szCs w:val="18"/>
              </w:rPr>
              <w:t>. Тверь, ул. Вагжанова, д. 14в</w:t>
            </w:r>
          </w:p>
          <w:p w:rsidR="008E75E1" w:rsidRPr="00C66D22" w:rsidRDefault="008E75E1" w:rsidP="00C66D22">
            <w:pPr>
              <w:spacing w:line="200" w:lineRule="atLeast"/>
              <w:rPr>
                <w:rFonts w:ascii="Verdana" w:hAnsi="Verdana"/>
                <w:b w:val="0"/>
                <w:sz w:val="18"/>
                <w:szCs w:val="18"/>
              </w:rPr>
            </w:pPr>
          </w:p>
        </w:tc>
        <w:tc>
          <w:tcPr>
            <w:tcW w:w="2126" w:type="dxa"/>
          </w:tcPr>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Чебан Елена Александровна</w:t>
            </w:r>
          </w:p>
        </w:tc>
        <w:tc>
          <w:tcPr>
            <w:tcW w:w="2126" w:type="dxa"/>
          </w:tcPr>
          <w:p w:rsidR="008E75E1" w:rsidRPr="00C66D22" w:rsidRDefault="008E75E1" w:rsidP="00C66D22">
            <w:pPr>
              <w:spacing w:line="200" w:lineRule="atLeast"/>
              <w:jc w:val="right"/>
              <w:rPr>
                <w:rFonts w:ascii="Verdana" w:hAnsi="Verdana"/>
                <w:b w:val="0"/>
                <w:sz w:val="18"/>
                <w:szCs w:val="18"/>
              </w:rPr>
            </w:pPr>
            <w:r w:rsidRPr="00C66D22">
              <w:rPr>
                <w:rFonts w:ascii="Verdana" w:hAnsi="Verdana"/>
                <w:b w:val="0"/>
                <w:sz w:val="18"/>
                <w:szCs w:val="18"/>
              </w:rPr>
              <w:t>8 (4822) 347757</w:t>
            </w:r>
          </w:p>
          <w:p w:rsidR="008E75E1" w:rsidRPr="00C66D22" w:rsidRDefault="008E75E1" w:rsidP="00C66D22">
            <w:pPr>
              <w:spacing w:line="200" w:lineRule="atLeast"/>
              <w:jc w:val="right"/>
              <w:rPr>
                <w:rFonts w:ascii="Verdana" w:hAnsi="Verdana"/>
                <w:b w:val="0"/>
                <w:sz w:val="18"/>
                <w:szCs w:val="18"/>
              </w:rPr>
            </w:pPr>
          </w:p>
        </w:tc>
      </w:tr>
      <w:tr w:rsidR="008E75E1" w:rsidRPr="00C66D22" w:rsidTr="008E75E1">
        <w:tblPrEx>
          <w:tblCellMar>
            <w:top w:w="0" w:type="dxa"/>
            <w:bottom w:w="0" w:type="dxa"/>
          </w:tblCellMar>
        </w:tblPrEx>
        <w:trPr>
          <w:cantSplit/>
          <w:trHeight w:val="20"/>
        </w:trPr>
        <w:tc>
          <w:tcPr>
            <w:tcW w:w="540" w:type="dxa"/>
          </w:tcPr>
          <w:p w:rsidR="008E75E1" w:rsidRPr="00C66D22" w:rsidRDefault="008E75E1" w:rsidP="00C66D22">
            <w:pPr>
              <w:spacing w:line="200" w:lineRule="atLeast"/>
              <w:jc w:val="center"/>
              <w:rPr>
                <w:rFonts w:ascii="Verdana" w:hAnsi="Verdana"/>
                <w:b w:val="0"/>
                <w:sz w:val="18"/>
                <w:szCs w:val="18"/>
              </w:rPr>
            </w:pPr>
            <w:r w:rsidRPr="00C66D22">
              <w:rPr>
                <w:rFonts w:ascii="Verdana" w:hAnsi="Verdana"/>
                <w:b w:val="0"/>
                <w:sz w:val="18"/>
                <w:szCs w:val="18"/>
              </w:rPr>
              <w:t>2</w:t>
            </w:r>
          </w:p>
        </w:tc>
        <w:tc>
          <w:tcPr>
            <w:tcW w:w="3004" w:type="dxa"/>
          </w:tcPr>
          <w:p w:rsidR="008E75E1" w:rsidRPr="00C66D22" w:rsidRDefault="008E75E1" w:rsidP="00C66D22">
            <w:pPr>
              <w:widowControl w:val="0"/>
              <w:spacing w:line="200" w:lineRule="atLeast"/>
              <w:rPr>
                <w:rFonts w:ascii="Verdana" w:hAnsi="Verdana"/>
                <w:b w:val="0"/>
                <w:snapToGrid w:val="0"/>
                <w:sz w:val="18"/>
                <w:szCs w:val="18"/>
              </w:rPr>
            </w:pPr>
            <w:r w:rsidRPr="00C66D22">
              <w:rPr>
                <w:rFonts w:ascii="Verdana" w:hAnsi="Verdana"/>
                <w:b w:val="0"/>
                <w:sz w:val="18"/>
                <w:szCs w:val="18"/>
              </w:rPr>
              <w:t>Государственное учреждение «Комплексный центр социального обслуживания населения» Заволжского района города Твери.</w:t>
            </w:r>
          </w:p>
        </w:tc>
        <w:tc>
          <w:tcPr>
            <w:tcW w:w="2552" w:type="dxa"/>
          </w:tcPr>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170003</w:t>
            </w:r>
          </w:p>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г. Тверь,</w:t>
            </w:r>
          </w:p>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ул. Веселова, д.20</w:t>
            </w:r>
          </w:p>
        </w:tc>
        <w:tc>
          <w:tcPr>
            <w:tcW w:w="2126" w:type="dxa"/>
          </w:tcPr>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Балашова</w:t>
            </w:r>
          </w:p>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Елена</w:t>
            </w:r>
          </w:p>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Вячеславовна</w:t>
            </w:r>
          </w:p>
        </w:tc>
        <w:tc>
          <w:tcPr>
            <w:tcW w:w="2126" w:type="dxa"/>
          </w:tcPr>
          <w:p w:rsidR="008E75E1" w:rsidRPr="00C66D22" w:rsidRDefault="008E75E1" w:rsidP="00C66D22">
            <w:pPr>
              <w:spacing w:line="200" w:lineRule="atLeast"/>
              <w:jc w:val="right"/>
              <w:rPr>
                <w:rFonts w:ascii="Verdana" w:hAnsi="Verdana"/>
                <w:b w:val="0"/>
                <w:sz w:val="18"/>
                <w:szCs w:val="18"/>
              </w:rPr>
            </w:pPr>
            <w:r w:rsidRPr="00C66D22">
              <w:rPr>
                <w:rFonts w:ascii="Verdana" w:hAnsi="Verdana"/>
                <w:b w:val="0"/>
                <w:sz w:val="18"/>
                <w:szCs w:val="18"/>
              </w:rPr>
              <w:t>8 (4822) 50-53-31</w:t>
            </w:r>
          </w:p>
          <w:p w:rsidR="008E75E1" w:rsidRPr="00C66D22" w:rsidRDefault="008E75E1" w:rsidP="00C66D22">
            <w:pPr>
              <w:spacing w:line="200" w:lineRule="atLeast"/>
              <w:jc w:val="right"/>
              <w:rPr>
                <w:rFonts w:ascii="Verdana" w:hAnsi="Verdana"/>
                <w:b w:val="0"/>
                <w:sz w:val="18"/>
                <w:szCs w:val="18"/>
              </w:rPr>
            </w:pPr>
          </w:p>
        </w:tc>
      </w:tr>
      <w:tr w:rsidR="008E75E1" w:rsidRPr="00C66D22" w:rsidTr="008E75E1">
        <w:tblPrEx>
          <w:tblCellMar>
            <w:top w:w="0" w:type="dxa"/>
            <w:bottom w:w="0" w:type="dxa"/>
          </w:tblCellMar>
        </w:tblPrEx>
        <w:trPr>
          <w:cantSplit/>
          <w:trHeight w:val="20"/>
        </w:trPr>
        <w:tc>
          <w:tcPr>
            <w:tcW w:w="540" w:type="dxa"/>
          </w:tcPr>
          <w:p w:rsidR="008E75E1" w:rsidRPr="00C66D22" w:rsidRDefault="008E75E1" w:rsidP="00C66D22">
            <w:pPr>
              <w:spacing w:line="200" w:lineRule="atLeast"/>
              <w:jc w:val="center"/>
              <w:rPr>
                <w:rFonts w:ascii="Verdana" w:hAnsi="Verdana"/>
                <w:b w:val="0"/>
                <w:sz w:val="18"/>
                <w:szCs w:val="18"/>
              </w:rPr>
            </w:pPr>
            <w:r w:rsidRPr="00C66D22">
              <w:rPr>
                <w:rFonts w:ascii="Verdana" w:hAnsi="Verdana"/>
                <w:b w:val="0"/>
                <w:sz w:val="18"/>
                <w:szCs w:val="18"/>
              </w:rPr>
              <w:t>3</w:t>
            </w:r>
          </w:p>
        </w:tc>
        <w:tc>
          <w:tcPr>
            <w:tcW w:w="3004" w:type="dxa"/>
          </w:tcPr>
          <w:p w:rsidR="008E75E1" w:rsidRPr="00C66D22" w:rsidRDefault="008E75E1" w:rsidP="00C66D22">
            <w:pPr>
              <w:widowControl w:val="0"/>
              <w:spacing w:line="200" w:lineRule="atLeast"/>
              <w:rPr>
                <w:rFonts w:ascii="Verdana" w:hAnsi="Verdana"/>
                <w:b w:val="0"/>
                <w:snapToGrid w:val="0"/>
                <w:sz w:val="18"/>
                <w:szCs w:val="18"/>
              </w:rPr>
            </w:pPr>
            <w:r w:rsidRPr="00C66D22">
              <w:rPr>
                <w:rFonts w:ascii="Verdana" w:hAnsi="Verdana"/>
                <w:b w:val="0"/>
                <w:sz w:val="18"/>
                <w:szCs w:val="18"/>
              </w:rPr>
              <w:t>Государственное учреждение «Комплексный центр социального обслуживания населения» Московского района города Твери.</w:t>
            </w:r>
          </w:p>
        </w:tc>
        <w:tc>
          <w:tcPr>
            <w:tcW w:w="2552" w:type="dxa"/>
          </w:tcPr>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170028,г.Тверь, ул.Фадеева,</w:t>
            </w:r>
          </w:p>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д.39</w:t>
            </w:r>
          </w:p>
        </w:tc>
        <w:tc>
          <w:tcPr>
            <w:tcW w:w="2126" w:type="dxa"/>
          </w:tcPr>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Горшкова Ирина Ивановна</w:t>
            </w:r>
          </w:p>
        </w:tc>
        <w:tc>
          <w:tcPr>
            <w:tcW w:w="2126" w:type="dxa"/>
          </w:tcPr>
          <w:p w:rsidR="008E75E1" w:rsidRPr="00C66D22" w:rsidRDefault="008E75E1" w:rsidP="00C66D22">
            <w:pPr>
              <w:spacing w:line="200" w:lineRule="atLeast"/>
              <w:jc w:val="right"/>
              <w:rPr>
                <w:rFonts w:ascii="Verdana" w:hAnsi="Verdana"/>
                <w:b w:val="0"/>
                <w:sz w:val="18"/>
                <w:szCs w:val="18"/>
              </w:rPr>
            </w:pPr>
            <w:r w:rsidRPr="00C66D22">
              <w:rPr>
                <w:rFonts w:ascii="Verdana" w:hAnsi="Verdana"/>
                <w:b w:val="0"/>
                <w:sz w:val="18"/>
                <w:szCs w:val="18"/>
              </w:rPr>
              <w:t>8 (4822) 50-78-96</w:t>
            </w:r>
          </w:p>
          <w:p w:rsidR="008E75E1" w:rsidRPr="00C66D22" w:rsidRDefault="008E75E1" w:rsidP="00C66D22">
            <w:pPr>
              <w:spacing w:line="200" w:lineRule="atLeast"/>
              <w:jc w:val="right"/>
              <w:rPr>
                <w:rFonts w:ascii="Verdana" w:hAnsi="Verdana"/>
                <w:b w:val="0"/>
                <w:sz w:val="18"/>
                <w:szCs w:val="18"/>
              </w:rPr>
            </w:pPr>
          </w:p>
          <w:p w:rsidR="008E75E1" w:rsidRPr="00C66D22" w:rsidRDefault="008E75E1" w:rsidP="00C66D22">
            <w:pPr>
              <w:spacing w:line="200" w:lineRule="atLeast"/>
              <w:jc w:val="right"/>
              <w:rPr>
                <w:rFonts w:ascii="Verdana" w:hAnsi="Verdana"/>
                <w:b w:val="0"/>
                <w:sz w:val="18"/>
                <w:szCs w:val="18"/>
              </w:rPr>
            </w:pPr>
          </w:p>
        </w:tc>
      </w:tr>
      <w:tr w:rsidR="008E75E1" w:rsidRPr="00C66D22" w:rsidTr="008E75E1">
        <w:tblPrEx>
          <w:tblCellMar>
            <w:top w:w="0" w:type="dxa"/>
            <w:bottom w:w="0" w:type="dxa"/>
          </w:tblCellMar>
        </w:tblPrEx>
        <w:trPr>
          <w:cantSplit/>
          <w:trHeight w:val="20"/>
        </w:trPr>
        <w:tc>
          <w:tcPr>
            <w:tcW w:w="540" w:type="dxa"/>
          </w:tcPr>
          <w:p w:rsidR="008E75E1" w:rsidRPr="00C66D22" w:rsidRDefault="008E75E1" w:rsidP="00C66D22">
            <w:pPr>
              <w:spacing w:line="200" w:lineRule="atLeast"/>
              <w:jc w:val="center"/>
              <w:rPr>
                <w:rFonts w:ascii="Verdana" w:hAnsi="Verdana"/>
                <w:b w:val="0"/>
                <w:sz w:val="18"/>
                <w:szCs w:val="18"/>
              </w:rPr>
            </w:pPr>
            <w:r w:rsidRPr="00C66D22">
              <w:rPr>
                <w:rFonts w:ascii="Verdana" w:hAnsi="Verdana"/>
                <w:b w:val="0"/>
                <w:sz w:val="18"/>
                <w:szCs w:val="18"/>
              </w:rPr>
              <w:t>4</w:t>
            </w:r>
          </w:p>
        </w:tc>
        <w:tc>
          <w:tcPr>
            <w:tcW w:w="3004" w:type="dxa"/>
          </w:tcPr>
          <w:p w:rsidR="008E75E1" w:rsidRPr="00C66D22" w:rsidRDefault="008E75E1" w:rsidP="00C66D22">
            <w:pPr>
              <w:widowControl w:val="0"/>
              <w:spacing w:line="200" w:lineRule="atLeast"/>
              <w:rPr>
                <w:rFonts w:ascii="Verdana" w:hAnsi="Verdana"/>
                <w:b w:val="0"/>
                <w:snapToGrid w:val="0"/>
                <w:sz w:val="18"/>
                <w:szCs w:val="18"/>
              </w:rPr>
            </w:pPr>
            <w:r w:rsidRPr="00C66D22">
              <w:rPr>
                <w:rFonts w:ascii="Verdana" w:hAnsi="Verdana"/>
                <w:b w:val="0"/>
                <w:sz w:val="18"/>
                <w:szCs w:val="18"/>
              </w:rPr>
              <w:t>Государственное учреждение «Комплексный центр социального обслуживания населения» Пролетарского района.</w:t>
            </w:r>
          </w:p>
        </w:tc>
        <w:tc>
          <w:tcPr>
            <w:tcW w:w="2552" w:type="dxa"/>
          </w:tcPr>
          <w:p w:rsidR="008E75E1" w:rsidRPr="00C66D22" w:rsidRDefault="008E75E1" w:rsidP="00C66D22">
            <w:pPr>
              <w:spacing w:line="200" w:lineRule="atLeast"/>
              <w:rPr>
                <w:rFonts w:ascii="Verdana" w:hAnsi="Verdana"/>
                <w:b w:val="0"/>
                <w:sz w:val="18"/>
                <w:szCs w:val="18"/>
              </w:rPr>
            </w:pPr>
            <w:smartTag w:uri="urn:schemas-microsoft-com:office:smarttags" w:element="metricconverter">
              <w:smartTagPr>
                <w:attr w:name="ProductID" w:val="170001 г"/>
              </w:smartTagPr>
              <w:r w:rsidRPr="00C66D22">
                <w:rPr>
                  <w:rFonts w:ascii="Verdana" w:hAnsi="Verdana"/>
                  <w:b w:val="0"/>
                  <w:sz w:val="18"/>
                  <w:szCs w:val="18"/>
                </w:rPr>
                <w:t>170001 г</w:t>
              </w:r>
            </w:smartTag>
            <w:r w:rsidRPr="00C66D22">
              <w:rPr>
                <w:rFonts w:ascii="Verdana" w:hAnsi="Verdana"/>
                <w:b w:val="0"/>
                <w:sz w:val="18"/>
                <w:szCs w:val="18"/>
              </w:rPr>
              <w:t>. Тверь</w:t>
            </w:r>
          </w:p>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пр-т Калинина 11</w:t>
            </w:r>
          </w:p>
        </w:tc>
        <w:tc>
          <w:tcPr>
            <w:tcW w:w="2126" w:type="dxa"/>
          </w:tcPr>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Розвезева Елена Николаевна</w:t>
            </w:r>
          </w:p>
        </w:tc>
        <w:tc>
          <w:tcPr>
            <w:tcW w:w="2126" w:type="dxa"/>
          </w:tcPr>
          <w:p w:rsidR="008E75E1" w:rsidRPr="00C66D22" w:rsidRDefault="008E75E1" w:rsidP="00C66D22">
            <w:pPr>
              <w:spacing w:line="200" w:lineRule="atLeast"/>
              <w:jc w:val="right"/>
              <w:rPr>
                <w:rFonts w:ascii="Verdana" w:hAnsi="Verdana"/>
                <w:b w:val="0"/>
                <w:sz w:val="18"/>
                <w:szCs w:val="18"/>
              </w:rPr>
            </w:pPr>
            <w:r w:rsidRPr="00C66D22">
              <w:rPr>
                <w:rFonts w:ascii="Verdana" w:hAnsi="Verdana"/>
                <w:b w:val="0"/>
                <w:sz w:val="18"/>
                <w:szCs w:val="18"/>
              </w:rPr>
              <w:t>8 (4822) 42-98-75</w:t>
            </w:r>
          </w:p>
          <w:p w:rsidR="008E75E1" w:rsidRPr="00C66D22" w:rsidRDefault="008E75E1" w:rsidP="00C66D22">
            <w:pPr>
              <w:spacing w:line="200" w:lineRule="atLeast"/>
              <w:jc w:val="right"/>
              <w:rPr>
                <w:rFonts w:ascii="Verdana" w:hAnsi="Verdana"/>
                <w:b w:val="0"/>
                <w:sz w:val="18"/>
                <w:szCs w:val="18"/>
              </w:rPr>
            </w:pPr>
          </w:p>
        </w:tc>
      </w:tr>
      <w:tr w:rsidR="008E75E1" w:rsidRPr="00C66D22" w:rsidTr="008E75E1">
        <w:tblPrEx>
          <w:tblCellMar>
            <w:top w:w="0" w:type="dxa"/>
            <w:bottom w:w="0" w:type="dxa"/>
          </w:tblCellMar>
        </w:tblPrEx>
        <w:trPr>
          <w:cantSplit/>
          <w:trHeight w:val="20"/>
        </w:trPr>
        <w:tc>
          <w:tcPr>
            <w:tcW w:w="540" w:type="dxa"/>
          </w:tcPr>
          <w:p w:rsidR="008E75E1" w:rsidRPr="00C66D22" w:rsidRDefault="008E75E1" w:rsidP="00C66D22">
            <w:pPr>
              <w:widowControl w:val="0"/>
              <w:spacing w:line="200" w:lineRule="atLeast"/>
              <w:jc w:val="center"/>
              <w:rPr>
                <w:rFonts w:ascii="Verdana" w:hAnsi="Verdana"/>
                <w:b w:val="0"/>
                <w:snapToGrid w:val="0"/>
                <w:sz w:val="18"/>
                <w:szCs w:val="18"/>
              </w:rPr>
            </w:pPr>
            <w:r w:rsidRPr="00C66D22">
              <w:rPr>
                <w:rFonts w:ascii="Verdana" w:hAnsi="Verdana"/>
                <w:b w:val="0"/>
                <w:snapToGrid w:val="0"/>
                <w:sz w:val="18"/>
                <w:szCs w:val="18"/>
              </w:rPr>
              <w:t>5</w:t>
            </w:r>
          </w:p>
        </w:tc>
        <w:tc>
          <w:tcPr>
            <w:tcW w:w="3004" w:type="dxa"/>
          </w:tcPr>
          <w:p w:rsidR="008E75E1" w:rsidRPr="00C66D22" w:rsidRDefault="008E75E1" w:rsidP="00C66D22">
            <w:pPr>
              <w:widowControl w:val="0"/>
              <w:spacing w:line="200" w:lineRule="atLeast"/>
              <w:rPr>
                <w:rFonts w:ascii="Verdana" w:hAnsi="Verdana"/>
                <w:b w:val="0"/>
                <w:snapToGrid w:val="0"/>
                <w:sz w:val="18"/>
                <w:szCs w:val="18"/>
              </w:rPr>
            </w:pPr>
            <w:r w:rsidRPr="00C66D22">
              <w:rPr>
                <w:rFonts w:ascii="Verdana" w:hAnsi="Verdana"/>
                <w:b w:val="0"/>
                <w:sz w:val="18"/>
                <w:szCs w:val="18"/>
              </w:rPr>
              <w:t>Государственное учреждение «Комплексный центр социального обслуживания населения» Центрального района города Твери.</w:t>
            </w:r>
          </w:p>
        </w:tc>
        <w:tc>
          <w:tcPr>
            <w:tcW w:w="2552" w:type="dxa"/>
          </w:tcPr>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170034,</w:t>
            </w:r>
          </w:p>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город Тверь,</w:t>
            </w:r>
          </w:p>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проспект Чайковского,</w:t>
            </w:r>
          </w:p>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дом № 6, корпус 2</w:t>
            </w:r>
          </w:p>
        </w:tc>
        <w:tc>
          <w:tcPr>
            <w:tcW w:w="2126" w:type="dxa"/>
          </w:tcPr>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 xml:space="preserve">Черникова Галина </w:t>
            </w:r>
          </w:p>
          <w:p w:rsidR="008E75E1" w:rsidRPr="00C66D22" w:rsidRDefault="008E75E1" w:rsidP="00C66D22">
            <w:pPr>
              <w:spacing w:line="200" w:lineRule="atLeast"/>
              <w:rPr>
                <w:rFonts w:ascii="Verdana" w:hAnsi="Verdana"/>
                <w:b w:val="0"/>
                <w:sz w:val="18"/>
                <w:szCs w:val="18"/>
              </w:rPr>
            </w:pPr>
            <w:r w:rsidRPr="00C66D22">
              <w:rPr>
                <w:rFonts w:ascii="Verdana" w:hAnsi="Verdana"/>
                <w:b w:val="0"/>
                <w:sz w:val="18"/>
                <w:szCs w:val="18"/>
              </w:rPr>
              <w:t>Васильевна</w:t>
            </w:r>
          </w:p>
        </w:tc>
        <w:tc>
          <w:tcPr>
            <w:tcW w:w="2126" w:type="dxa"/>
          </w:tcPr>
          <w:p w:rsidR="008E75E1" w:rsidRPr="00C66D22" w:rsidRDefault="008E75E1" w:rsidP="00C66D22">
            <w:pPr>
              <w:spacing w:line="200" w:lineRule="atLeast"/>
              <w:jc w:val="right"/>
              <w:rPr>
                <w:rFonts w:ascii="Verdana" w:hAnsi="Verdana"/>
                <w:b w:val="0"/>
                <w:sz w:val="18"/>
                <w:szCs w:val="18"/>
              </w:rPr>
            </w:pPr>
            <w:r w:rsidRPr="00C66D22">
              <w:rPr>
                <w:rFonts w:ascii="Verdana" w:hAnsi="Verdana"/>
                <w:b w:val="0"/>
                <w:sz w:val="18"/>
                <w:szCs w:val="18"/>
              </w:rPr>
              <w:t>8 (4822) 35-67-05</w:t>
            </w:r>
          </w:p>
          <w:p w:rsidR="008E75E1" w:rsidRPr="00C66D22" w:rsidRDefault="008E75E1" w:rsidP="00C66D22">
            <w:pPr>
              <w:spacing w:line="200" w:lineRule="atLeast"/>
              <w:jc w:val="right"/>
              <w:rPr>
                <w:rFonts w:ascii="Verdana" w:hAnsi="Verdana"/>
                <w:b w:val="0"/>
                <w:sz w:val="18"/>
                <w:szCs w:val="18"/>
              </w:rPr>
            </w:pPr>
          </w:p>
          <w:p w:rsidR="008E75E1" w:rsidRPr="00C66D22" w:rsidRDefault="008E75E1" w:rsidP="00C66D22">
            <w:pPr>
              <w:spacing w:line="200" w:lineRule="atLeast"/>
              <w:jc w:val="right"/>
              <w:rPr>
                <w:rFonts w:ascii="Verdana" w:hAnsi="Verdana"/>
                <w:b w:val="0"/>
                <w:sz w:val="18"/>
                <w:szCs w:val="18"/>
              </w:rPr>
            </w:pPr>
          </w:p>
        </w:tc>
      </w:tr>
    </w:tbl>
    <w:p w:rsidR="002A768C" w:rsidRPr="00C66D22" w:rsidRDefault="002A768C" w:rsidP="00C66D22">
      <w:pPr>
        <w:autoSpaceDE w:val="0"/>
        <w:autoSpaceDN w:val="0"/>
        <w:adjustRightInd w:val="0"/>
        <w:spacing w:line="200" w:lineRule="atLeast"/>
        <w:ind w:firstLine="708"/>
        <w:jc w:val="both"/>
        <w:rPr>
          <w:rFonts w:ascii="Verdana" w:hAnsi="Verdana"/>
          <w:b w:val="0"/>
          <w:bCs w:val="0"/>
          <w:sz w:val="18"/>
          <w:szCs w:val="18"/>
        </w:rPr>
      </w:pPr>
    </w:p>
    <w:p w:rsidR="00554C94" w:rsidRPr="00C66D22" w:rsidRDefault="008E75E1" w:rsidP="00C66D22">
      <w:pPr>
        <w:autoSpaceDE w:val="0"/>
        <w:autoSpaceDN w:val="0"/>
        <w:adjustRightInd w:val="0"/>
        <w:spacing w:line="200" w:lineRule="atLeast"/>
        <w:ind w:firstLine="708"/>
        <w:jc w:val="both"/>
        <w:rPr>
          <w:rFonts w:ascii="Verdana" w:hAnsi="Verdana"/>
          <w:b w:val="0"/>
          <w:bCs w:val="0"/>
          <w:sz w:val="18"/>
          <w:szCs w:val="18"/>
        </w:rPr>
      </w:pPr>
      <w:r w:rsidRPr="00C66D22">
        <w:rPr>
          <w:rFonts w:ascii="Verdana" w:hAnsi="Verdana"/>
          <w:b w:val="0"/>
          <w:bCs w:val="0"/>
          <w:sz w:val="18"/>
          <w:szCs w:val="18"/>
        </w:rPr>
        <w:t>Порядок финансирования обеспечения лекарственными препаратами, изделиями медицинского назначения и специализированными продуктами лечебного питания для детей-инвалидов льготных категорий граждан осуществляется за счет средств федерального бюджета и рассчитывается исходя из норматива финансовых затрат в месяц на одного льготополучателя, ежегодно утверждаемого Федеральным законом.</w:t>
      </w:r>
    </w:p>
    <w:p w:rsidR="003A6EED" w:rsidRPr="00C66D22" w:rsidRDefault="003A6EED" w:rsidP="00C66D22">
      <w:pPr>
        <w:autoSpaceDE w:val="0"/>
        <w:autoSpaceDN w:val="0"/>
        <w:adjustRightInd w:val="0"/>
        <w:spacing w:line="200" w:lineRule="atLeast"/>
        <w:jc w:val="both"/>
        <w:rPr>
          <w:rFonts w:ascii="Verdana" w:hAnsi="Verdana"/>
          <w:b w:val="0"/>
          <w:bCs w:val="0"/>
          <w:sz w:val="18"/>
          <w:szCs w:val="18"/>
        </w:rPr>
      </w:pPr>
      <w:r w:rsidRPr="00C66D22">
        <w:rPr>
          <w:rFonts w:ascii="Verdana" w:hAnsi="Verdana"/>
          <w:b w:val="0"/>
          <w:bCs w:val="0"/>
          <w:sz w:val="18"/>
          <w:szCs w:val="18"/>
        </w:rPr>
        <w:t>По всем возникающим вопросам Вы можете обратиться к дежурному администратору либо ознакомиться на информационном стенде.</w:t>
      </w:r>
    </w:p>
    <w:p w:rsidR="003A6EED" w:rsidRPr="00C66D22" w:rsidRDefault="003A6EED" w:rsidP="00C66D22">
      <w:pPr>
        <w:autoSpaceDE w:val="0"/>
        <w:autoSpaceDN w:val="0"/>
        <w:adjustRightInd w:val="0"/>
        <w:spacing w:line="200" w:lineRule="atLeast"/>
        <w:jc w:val="both"/>
        <w:rPr>
          <w:rFonts w:ascii="Verdana" w:hAnsi="Verdana"/>
          <w:b w:val="0"/>
          <w:bCs w:val="0"/>
          <w:sz w:val="18"/>
          <w:szCs w:val="18"/>
        </w:rPr>
      </w:pPr>
      <w:r w:rsidRPr="00C66D22">
        <w:rPr>
          <w:rFonts w:ascii="Verdana" w:hAnsi="Verdana"/>
          <w:b w:val="0"/>
          <w:bCs w:val="0"/>
          <w:sz w:val="18"/>
          <w:szCs w:val="18"/>
        </w:rPr>
        <w:t>На информационном стенде Вы можете получить следующие сведения:</w:t>
      </w:r>
    </w:p>
    <w:p w:rsidR="003A6EED" w:rsidRPr="00C66D22" w:rsidRDefault="003A6EED" w:rsidP="00C66D22">
      <w:pPr>
        <w:autoSpaceDE w:val="0"/>
        <w:autoSpaceDN w:val="0"/>
        <w:adjustRightInd w:val="0"/>
        <w:spacing w:line="200" w:lineRule="atLeast"/>
        <w:jc w:val="both"/>
        <w:rPr>
          <w:rFonts w:ascii="Verdana" w:hAnsi="Verdana"/>
          <w:b w:val="0"/>
          <w:bCs w:val="0"/>
          <w:sz w:val="18"/>
          <w:szCs w:val="18"/>
        </w:rPr>
      </w:pPr>
      <w:r w:rsidRPr="00C66D22">
        <w:rPr>
          <w:rFonts w:ascii="Verdana" w:hAnsi="Verdana"/>
          <w:b w:val="0"/>
          <w:bCs w:val="0"/>
          <w:sz w:val="18"/>
          <w:szCs w:val="18"/>
        </w:rPr>
        <w:t>- перечень аптечных организаций, осуществляющих отпуск лекарственных препаратов льготной категории граждан с указанием адреса, телефона, режима работы, ФИО ответственного лица;</w:t>
      </w:r>
    </w:p>
    <w:p w:rsidR="003A6EED" w:rsidRPr="00C66D22" w:rsidRDefault="003A6EED" w:rsidP="00C66D22">
      <w:pPr>
        <w:autoSpaceDE w:val="0"/>
        <w:autoSpaceDN w:val="0"/>
        <w:adjustRightInd w:val="0"/>
        <w:spacing w:line="200" w:lineRule="atLeast"/>
        <w:jc w:val="both"/>
        <w:rPr>
          <w:rFonts w:ascii="Verdana" w:hAnsi="Verdana"/>
          <w:b w:val="0"/>
          <w:bCs w:val="0"/>
          <w:sz w:val="18"/>
          <w:szCs w:val="18"/>
        </w:rPr>
      </w:pPr>
      <w:r w:rsidRPr="00C66D22">
        <w:rPr>
          <w:rFonts w:ascii="Verdana" w:hAnsi="Verdana"/>
          <w:b w:val="0"/>
          <w:bCs w:val="0"/>
          <w:sz w:val="18"/>
          <w:szCs w:val="18"/>
        </w:rPr>
        <w:t>- перечень подразделений медицинской организации, осуществляющих выписку рецептов льготной категории граждан;</w:t>
      </w:r>
    </w:p>
    <w:p w:rsidR="003A6EED" w:rsidRPr="00C66D22" w:rsidRDefault="003A6EED" w:rsidP="00C66D22">
      <w:pPr>
        <w:autoSpaceDE w:val="0"/>
        <w:autoSpaceDN w:val="0"/>
        <w:adjustRightInd w:val="0"/>
        <w:spacing w:line="200" w:lineRule="atLeast"/>
        <w:jc w:val="both"/>
        <w:rPr>
          <w:rFonts w:ascii="Verdana" w:hAnsi="Verdana"/>
          <w:b w:val="0"/>
          <w:bCs w:val="0"/>
          <w:sz w:val="18"/>
          <w:szCs w:val="18"/>
        </w:rPr>
      </w:pPr>
      <w:r w:rsidRPr="00C66D22">
        <w:rPr>
          <w:rFonts w:ascii="Verdana" w:hAnsi="Verdana"/>
          <w:b w:val="0"/>
          <w:bCs w:val="0"/>
          <w:sz w:val="18"/>
          <w:szCs w:val="18"/>
        </w:rPr>
        <w:t>- указание номера кабинета (центра) выписки рецептов;</w:t>
      </w:r>
    </w:p>
    <w:p w:rsidR="003A6EED" w:rsidRPr="00C66D22" w:rsidRDefault="003A6EED" w:rsidP="00C66D22">
      <w:pPr>
        <w:autoSpaceDE w:val="0"/>
        <w:autoSpaceDN w:val="0"/>
        <w:adjustRightInd w:val="0"/>
        <w:spacing w:line="200" w:lineRule="atLeast"/>
        <w:jc w:val="both"/>
        <w:rPr>
          <w:rFonts w:ascii="Verdana" w:hAnsi="Verdana"/>
          <w:b w:val="0"/>
          <w:bCs w:val="0"/>
          <w:sz w:val="18"/>
          <w:szCs w:val="18"/>
        </w:rPr>
      </w:pPr>
      <w:r w:rsidRPr="00C66D22">
        <w:rPr>
          <w:rFonts w:ascii="Verdana" w:hAnsi="Verdana"/>
          <w:b w:val="0"/>
          <w:bCs w:val="0"/>
          <w:sz w:val="18"/>
          <w:szCs w:val="18"/>
        </w:rPr>
        <w:t>- ФИО ответственного за обслуживание льготной категории граждан, место и часы приема;</w:t>
      </w:r>
    </w:p>
    <w:p w:rsidR="003A6EED" w:rsidRPr="00C66D22" w:rsidRDefault="003A6EED" w:rsidP="00C66D22">
      <w:pPr>
        <w:autoSpaceDE w:val="0"/>
        <w:autoSpaceDN w:val="0"/>
        <w:adjustRightInd w:val="0"/>
        <w:spacing w:line="200" w:lineRule="atLeast"/>
        <w:jc w:val="both"/>
        <w:rPr>
          <w:rFonts w:ascii="Verdana" w:hAnsi="Verdana"/>
          <w:b w:val="0"/>
          <w:bCs w:val="0"/>
          <w:sz w:val="18"/>
          <w:szCs w:val="18"/>
        </w:rPr>
      </w:pPr>
      <w:r w:rsidRPr="00C66D22">
        <w:rPr>
          <w:rFonts w:ascii="Verdana" w:hAnsi="Verdana"/>
          <w:b w:val="0"/>
          <w:bCs w:val="0"/>
          <w:sz w:val="18"/>
          <w:szCs w:val="18"/>
        </w:rPr>
        <w:t xml:space="preserve">- бесплатный телефон </w:t>
      </w:r>
      <w:r w:rsidR="00554C94" w:rsidRPr="00C66D22">
        <w:rPr>
          <w:rFonts w:ascii="Verdana" w:hAnsi="Verdana"/>
          <w:b w:val="0"/>
          <w:bCs w:val="0"/>
          <w:sz w:val="18"/>
          <w:szCs w:val="18"/>
        </w:rPr>
        <w:t>диспетчерской службы по вопросам лекарственного обеспечения, льготного лекарственного обеспечения, ценообразования, качества обслуживания и порядка организации доставки лекарственных препаратов пожилым маломобильным гражданам на дом     (8-800-200-33-69)</w:t>
      </w:r>
    </w:p>
    <w:p w:rsidR="00554C94" w:rsidRPr="00C66D22" w:rsidRDefault="008D0A4B" w:rsidP="00C66D22">
      <w:pPr>
        <w:autoSpaceDE w:val="0"/>
        <w:autoSpaceDN w:val="0"/>
        <w:adjustRightInd w:val="0"/>
        <w:spacing w:line="200" w:lineRule="atLeast"/>
        <w:jc w:val="both"/>
        <w:rPr>
          <w:rFonts w:ascii="Verdana" w:hAnsi="Verdana"/>
          <w:b w:val="0"/>
          <w:bCs w:val="0"/>
          <w:sz w:val="18"/>
          <w:szCs w:val="18"/>
        </w:rPr>
      </w:pPr>
      <w:r w:rsidRPr="00C66D22">
        <w:rPr>
          <w:rFonts w:ascii="Verdana" w:hAnsi="Verdana"/>
          <w:b w:val="0"/>
          <w:bCs w:val="0"/>
          <w:sz w:val="18"/>
          <w:szCs w:val="18"/>
        </w:rPr>
        <w:t>- адрес</w:t>
      </w:r>
      <w:r w:rsidR="00554C94" w:rsidRPr="00C66D22">
        <w:rPr>
          <w:rFonts w:ascii="Verdana" w:hAnsi="Verdana"/>
          <w:b w:val="0"/>
          <w:bCs w:val="0"/>
          <w:sz w:val="18"/>
          <w:szCs w:val="18"/>
        </w:rPr>
        <w:t xml:space="preserve"> сайта Министерства здравоохранения Тверской области  </w:t>
      </w:r>
      <w:hyperlink r:id="rId9" w:history="1">
        <w:r w:rsidR="00554C94" w:rsidRPr="00C66D22">
          <w:rPr>
            <w:rStyle w:val="a4"/>
            <w:rFonts w:ascii="Verdana" w:hAnsi="Verdana"/>
            <w:b w:val="0"/>
            <w:bCs w:val="0"/>
            <w:sz w:val="18"/>
            <w:szCs w:val="18"/>
            <w:lang w:val="en-US"/>
          </w:rPr>
          <w:t>http</w:t>
        </w:r>
        <w:r w:rsidR="00554C94" w:rsidRPr="00C66D22">
          <w:rPr>
            <w:rStyle w:val="a4"/>
            <w:rFonts w:ascii="Verdana" w:hAnsi="Verdana"/>
            <w:b w:val="0"/>
            <w:bCs w:val="0"/>
            <w:sz w:val="18"/>
            <w:szCs w:val="18"/>
          </w:rPr>
          <w:t>://</w:t>
        </w:r>
        <w:r w:rsidR="00554C94" w:rsidRPr="00C66D22">
          <w:rPr>
            <w:rStyle w:val="a4"/>
            <w:rFonts w:ascii="Verdana" w:hAnsi="Verdana"/>
            <w:b w:val="0"/>
            <w:bCs w:val="0"/>
            <w:sz w:val="18"/>
            <w:szCs w:val="18"/>
            <w:lang w:val="en-US"/>
          </w:rPr>
          <w:t>depzdrav</w:t>
        </w:r>
        <w:r w:rsidR="00554C94" w:rsidRPr="00C66D22">
          <w:rPr>
            <w:rStyle w:val="a4"/>
            <w:rFonts w:ascii="Verdana" w:hAnsi="Verdana"/>
            <w:b w:val="0"/>
            <w:bCs w:val="0"/>
            <w:sz w:val="18"/>
            <w:szCs w:val="18"/>
          </w:rPr>
          <w:t>.</w:t>
        </w:r>
        <w:r w:rsidR="00554C94" w:rsidRPr="00C66D22">
          <w:rPr>
            <w:rStyle w:val="a4"/>
            <w:rFonts w:ascii="Verdana" w:hAnsi="Verdana"/>
            <w:b w:val="0"/>
            <w:bCs w:val="0"/>
            <w:sz w:val="18"/>
            <w:szCs w:val="18"/>
            <w:lang w:val="en-US"/>
          </w:rPr>
          <w:t>tver</w:t>
        </w:r>
        <w:r w:rsidR="00554C94" w:rsidRPr="00C66D22">
          <w:rPr>
            <w:rStyle w:val="a4"/>
            <w:rFonts w:ascii="Verdana" w:hAnsi="Verdana"/>
            <w:b w:val="0"/>
            <w:bCs w:val="0"/>
            <w:sz w:val="18"/>
            <w:szCs w:val="18"/>
          </w:rPr>
          <w:t>.</w:t>
        </w:r>
        <w:r w:rsidR="00554C94" w:rsidRPr="00C66D22">
          <w:rPr>
            <w:rStyle w:val="a4"/>
            <w:rFonts w:ascii="Verdana" w:hAnsi="Verdana"/>
            <w:b w:val="0"/>
            <w:bCs w:val="0"/>
            <w:sz w:val="18"/>
            <w:szCs w:val="18"/>
            <w:lang w:val="en-US"/>
          </w:rPr>
          <w:t>ru</w:t>
        </w:r>
      </w:hyperlink>
      <w:r w:rsidR="00554C94" w:rsidRPr="00C66D22">
        <w:rPr>
          <w:rFonts w:ascii="Verdana" w:hAnsi="Verdana"/>
          <w:b w:val="0"/>
          <w:bCs w:val="0"/>
          <w:sz w:val="18"/>
          <w:szCs w:val="18"/>
        </w:rPr>
        <w:t>;</w:t>
      </w:r>
    </w:p>
    <w:p w:rsidR="00554C94" w:rsidRPr="00C66D22" w:rsidRDefault="00554C94" w:rsidP="00C66D22">
      <w:pPr>
        <w:autoSpaceDE w:val="0"/>
        <w:autoSpaceDN w:val="0"/>
        <w:adjustRightInd w:val="0"/>
        <w:spacing w:line="200" w:lineRule="atLeast"/>
        <w:jc w:val="both"/>
        <w:rPr>
          <w:rFonts w:ascii="Verdana" w:hAnsi="Verdana"/>
          <w:b w:val="0"/>
          <w:bCs w:val="0"/>
          <w:sz w:val="18"/>
          <w:szCs w:val="18"/>
        </w:rPr>
      </w:pPr>
      <w:r w:rsidRPr="00C66D22">
        <w:rPr>
          <w:rFonts w:ascii="Verdana" w:hAnsi="Verdana"/>
          <w:b w:val="0"/>
          <w:bCs w:val="0"/>
          <w:sz w:val="18"/>
          <w:szCs w:val="18"/>
        </w:rPr>
        <w:t>- информацию о внеочередном обслуживании ветеранов Великой Отечественной войны и социальных работников;</w:t>
      </w:r>
    </w:p>
    <w:p w:rsidR="003A6EED" w:rsidRPr="00C66D22" w:rsidRDefault="00554C94" w:rsidP="00C66D22">
      <w:pPr>
        <w:autoSpaceDE w:val="0"/>
        <w:autoSpaceDN w:val="0"/>
        <w:adjustRightInd w:val="0"/>
        <w:spacing w:line="200" w:lineRule="atLeast"/>
        <w:jc w:val="both"/>
        <w:rPr>
          <w:rFonts w:ascii="Verdana" w:hAnsi="Verdana"/>
          <w:b w:val="0"/>
          <w:bCs w:val="0"/>
          <w:sz w:val="18"/>
          <w:szCs w:val="18"/>
        </w:rPr>
      </w:pPr>
      <w:r w:rsidRPr="00C66D22">
        <w:rPr>
          <w:rFonts w:ascii="Verdana" w:hAnsi="Verdana"/>
          <w:b w:val="0"/>
          <w:bCs w:val="0"/>
          <w:sz w:val="18"/>
          <w:szCs w:val="18"/>
        </w:rPr>
        <w:t>- другую интересующую Вас информацию об организации медицинского обслуживания и лекарственного обеспечения льготной категории граждан.</w:t>
      </w:r>
    </w:p>
    <w:sectPr w:rsidR="003A6EED" w:rsidRPr="00C66D22" w:rsidSect="008E75E1">
      <w:headerReference w:type="default" r:id="rId10"/>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AFC" w:rsidRDefault="00652AFC" w:rsidP="00C23833">
      <w:r>
        <w:separator/>
      </w:r>
    </w:p>
  </w:endnote>
  <w:endnote w:type="continuationSeparator" w:id="1">
    <w:p w:rsidR="00652AFC" w:rsidRDefault="00652AFC" w:rsidP="00C23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AFC" w:rsidRDefault="00652AFC" w:rsidP="00C23833">
      <w:r>
        <w:separator/>
      </w:r>
    </w:p>
  </w:footnote>
  <w:footnote w:type="continuationSeparator" w:id="1">
    <w:p w:rsidR="00652AFC" w:rsidRDefault="00652AFC" w:rsidP="00C23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22" w:rsidRDefault="00C66D22" w:rsidP="00C23833">
    <w:pPr>
      <w:pStyle w:val="a8"/>
      <w:tabs>
        <w:tab w:val="clear" w:pos="4677"/>
        <w:tab w:val="clear" w:pos="9355"/>
        <w:tab w:val="left" w:pos="72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6167"/>
    <w:multiLevelType w:val="hybridMultilevel"/>
    <w:tmpl w:val="3F5E4C36"/>
    <w:lvl w:ilvl="0" w:tplc="F48C27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E27935"/>
    <w:multiLevelType w:val="hybridMultilevel"/>
    <w:tmpl w:val="4ECE8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DD3D01"/>
    <w:multiLevelType w:val="hybridMultilevel"/>
    <w:tmpl w:val="9EE890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FDF4D0A"/>
    <w:multiLevelType w:val="hybridMultilevel"/>
    <w:tmpl w:val="862E3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956620"/>
    <w:multiLevelType w:val="hybridMultilevel"/>
    <w:tmpl w:val="55866A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37423CE"/>
    <w:multiLevelType w:val="hybridMultilevel"/>
    <w:tmpl w:val="8BB28C00"/>
    <w:lvl w:ilvl="0" w:tplc="F342E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1F6F73"/>
    <w:multiLevelType w:val="hybridMultilevel"/>
    <w:tmpl w:val="4A64666A"/>
    <w:lvl w:ilvl="0" w:tplc="1362F1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A8A0922"/>
    <w:multiLevelType w:val="hybridMultilevel"/>
    <w:tmpl w:val="88362042"/>
    <w:lvl w:ilvl="0" w:tplc="1D9C54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C4938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D5061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6EE60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C411CAA"/>
    <w:multiLevelType w:val="hybridMultilevel"/>
    <w:tmpl w:val="A4DE6A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C5F0EBD"/>
    <w:multiLevelType w:val="hybridMultilevel"/>
    <w:tmpl w:val="4A9C9074"/>
    <w:lvl w:ilvl="0" w:tplc="F3CED2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
  </w:num>
  <w:num w:numId="3">
    <w:abstractNumId w:val="4"/>
  </w:num>
  <w:num w:numId="4">
    <w:abstractNumId w:val="3"/>
  </w:num>
  <w:num w:numId="5">
    <w:abstractNumId w:val="11"/>
  </w:num>
  <w:num w:numId="6">
    <w:abstractNumId w:val="1"/>
  </w:num>
  <w:num w:numId="7">
    <w:abstractNumId w:val="0"/>
  </w:num>
  <w:num w:numId="8">
    <w:abstractNumId w:val="10"/>
  </w:num>
  <w:num w:numId="9">
    <w:abstractNumId w:val="8"/>
  </w:num>
  <w:num w:numId="10">
    <w:abstractNumId w:val="9"/>
  </w:num>
  <w:num w:numId="11">
    <w:abstractNumId w:val="12"/>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50261F"/>
    <w:rsid w:val="00012526"/>
    <w:rsid w:val="00012D2E"/>
    <w:rsid w:val="0002725C"/>
    <w:rsid w:val="00027B33"/>
    <w:rsid w:val="0003225F"/>
    <w:rsid w:val="00055298"/>
    <w:rsid w:val="000622C4"/>
    <w:rsid w:val="00066BD5"/>
    <w:rsid w:val="00067EB6"/>
    <w:rsid w:val="00072971"/>
    <w:rsid w:val="000B243C"/>
    <w:rsid w:val="000B24EC"/>
    <w:rsid w:val="000B292C"/>
    <w:rsid w:val="000B7377"/>
    <w:rsid w:val="000C1EF3"/>
    <w:rsid w:val="000C3593"/>
    <w:rsid w:val="000C4176"/>
    <w:rsid w:val="000D4E8B"/>
    <w:rsid w:val="000E34CE"/>
    <w:rsid w:val="000E6C4E"/>
    <w:rsid w:val="000F3905"/>
    <w:rsid w:val="00107F1B"/>
    <w:rsid w:val="00114AFF"/>
    <w:rsid w:val="0011749C"/>
    <w:rsid w:val="00125FBF"/>
    <w:rsid w:val="0012735E"/>
    <w:rsid w:val="001426F8"/>
    <w:rsid w:val="00150556"/>
    <w:rsid w:val="0016065B"/>
    <w:rsid w:val="00162DCE"/>
    <w:rsid w:val="00167A9D"/>
    <w:rsid w:val="00190238"/>
    <w:rsid w:val="001951B4"/>
    <w:rsid w:val="00197656"/>
    <w:rsid w:val="001B694B"/>
    <w:rsid w:val="001C7BF7"/>
    <w:rsid w:val="001D61BA"/>
    <w:rsid w:val="001E0919"/>
    <w:rsid w:val="002015D5"/>
    <w:rsid w:val="00201B83"/>
    <w:rsid w:val="00206236"/>
    <w:rsid w:val="00211394"/>
    <w:rsid w:val="00212061"/>
    <w:rsid w:val="00220C10"/>
    <w:rsid w:val="00221ABB"/>
    <w:rsid w:val="00225287"/>
    <w:rsid w:val="00225B9A"/>
    <w:rsid w:val="0025639B"/>
    <w:rsid w:val="0025687D"/>
    <w:rsid w:val="002931FC"/>
    <w:rsid w:val="00295281"/>
    <w:rsid w:val="00295409"/>
    <w:rsid w:val="00295503"/>
    <w:rsid w:val="002A6246"/>
    <w:rsid w:val="002A768C"/>
    <w:rsid w:val="002B0589"/>
    <w:rsid w:val="002B32CC"/>
    <w:rsid w:val="002B660E"/>
    <w:rsid w:val="002C20B3"/>
    <w:rsid w:val="002D5EBE"/>
    <w:rsid w:val="002D66FD"/>
    <w:rsid w:val="003101A1"/>
    <w:rsid w:val="0031103E"/>
    <w:rsid w:val="00316CCC"/>
    <w:rsid w:val="003314EF"/>
    <w:rsid w:val="003314F9"/>
    <w:rsid w:val="00363943"/>
    <w:rsid w:val="00364B1E"/>
    <w:rsid w:val="00373062"/>
    <w:rsid w:val="00374871"/>
    <w:rsid w:val="00392032"/>
    <w:rsid w:val="003A6EED"/>
    <w:rsid w:val="003B359C"/>
    <w:rsid w:val="003C1AC3"/>
    <w:rsid w:val="003D26BD"/>
    <w:rsid w:val="003D5875"/>
    <w:rsid w:val="003F708D"/>
    <w:rsid w:val="00435770"/>
    <w:rsid w:val="00452C8B"/>
    <w:rsid w:val="00492BAA"/>
    <w:rsid w:val="004A5E94"/>
    <w:rsid w:val="004A7FF9"/>
    <w:rsid w:val="004B110F"/>
    <w:rsid w:val="004C1AD9"/>
    <w:rsid w:val="004D4B22"/>
    <w:rsid w:val="004D63FC"/>
    <w:rsid w:val="004E0032"/>
    <w:rsid w:val="00501967"/>
    <w:rsid w:val="0050261F"/>
    <w:rsid w:val="00503EA2"/>
    <w:rsid w:val="00512D6B"/>
    <w:rsid w:val="00536343"/>
    <w:rsid w:val="00554C94"/>
    <w:rsid w:val="005559A9"/>
    <w:rsid w:val="00570061"/>
    <w:rsid w:val="0057134B"/>
    <w:rsid w:val="0058554C"/>
    <w:rsid w:val="005905DE"/>
    <w:rsid w:val="005B0498"/>
    <w:rsid w:val="005B3446"/>
    <w:rsid w:val="005B53E3"/>
    <w:rsid w:val="005D5744"/>
    <w:rsid w:val="005E732E"/>
    <w:rsid w:val="005F4230"/>
    <w:rsid w:val="00616662"/>
    <w:rsid w:val="006229A7"/>
    <w:rsid w:val="0062329B"/>
    <w:rsid w:val="00634B40"/>
    <w:rsid w:val="00643EFD"/>
    <w:rsid w:val="00646726"/>
    <w:rsid w:val="00651997"/>
    <w:rsid w:val="00652AFC"/>
    <w:rsid w:val="006539C1"/>
    <w:rsid w:val="00672BB9"/>
    <w:rsid w:val="00674198"/>
    <w:rsid w:val="0067739C"/>
    <w:rsid w:val="006852B6"/>
    <w:rsid w:val="00692F43"/>
    <w:rsid w:val="006944E3"/>
    <w:rsid w:val="006A0D05"/>
    <w:rsid w:val="006A1F9C"/>
    <w:rsid w:val="006A4AA0"/>
    <w:rsid w:val="006A7420"/>
    <w:rsid w:val="006B0C3B"/>
    <w:rsid w:val="006B3DF7"/>
    <w:rsid w:val="006B53A5"/>
    <w:rsid w:val="006B53E3"/>
    <w:rsid w:val="006C4156"/>
    <w:rsid w:val="006E1EE6"/>
    <w:rsid w:val="00712254"/>
    <w:rsid w:val="00720A41"/>
    <w:rsid w:val="00731D02"/>
    <w:rsid w:val="00732F70"/>
    <w:rsid w:val="00736410"/>
    <w:rsid w:val="007369E5"/>
    <w:rsid w:val="00752660"/>
    <w:rsid w:val="00760D69"/>
    <w:rsid w:val="007614E4"/>
    <w:rsid w:val="00766BB3"/>
    <w:rsid w:val="0076761E"/>
    <w:rsid w:val="0077481F"/>
    <w:rsid w:val="00780683"/>
    <w:rsid w:val="00785374"/>
    <w:rsid w:val="00792E73"/>
    <w:rsid w:val="007A03F8"/>
    <w:rsid w:val="007A53F2"/>
    <w:rsid w:val="007A67C0"/>
    <w:rsid w:val="007B3CA5"/>
    <w:rsid w:val="007C3A60"/>
    <w:rsid w:val="007D0681"/>
    <w:rsid w:val="007E6090"/>
    <w:rsid w:val="00806F90"/>
    <w:rsid w:val="00816EFA"/>
    <w:rsid w:val="00834B00"/>
    <w:rsid w:val="00840940"/>
    <w:rsid w:val="00851A9C"/>
    <w:rsid w:val="008524DE"/>
    <w:rsid w:val="00862C81"/>
    <w:rsid w:val="008B059D"/>
    <w:rsid w:val="008C06C0"/>
    <w:rsid w:val="008C102D"/>
    <w:rsid w:val="008C1AF3"/>
    <w:rsid w:val="008C3116"/>
    <w:rsid w:val="008D0A4B"/>
    <w:rsid w:val="008E1EBC"/>
    <w:rsid w:val="008E5F97"/>
    <w:rsid w:val="008E75E1"/>
    <w:rsid w:val="008F2EE5"/>
    <w:rsid w:val="00901EA8"/>
    <w:rsid w:val="00904563"/>
    <w:rsid w:val="009110FF"/>
    <w:rsid w:val="009206A3"/>
    <w:rsid w:val="00921BE5"/>
    <w:rsid w:val="00967D6A"/>
    <w:rsid w:val="00970811"/>
    <w:rsid w:val="00984727"/>
    <w:rsid w:val="00987A52"/>
    <w:rsid w:val="009A192B"/>
    <w:rsid w:val="009A749B"/>
    <w:rsid w:val="009B304E"/>
    <w:rsid w:val="009C42B7"/>
    <w:rsid w:val="009E1F7E"/>
    <w:rsid w:val="00A131A3"/>
    <w:rsid w:val="00A13355"/>
    <w:rsid w:val="00A15172"/>
    <w:rsid w:val="00A43E98"/>
    <w:rsid w:val="00A47084"/>
    <w:rsid w:val="00A6076D"/>
    <w:rsid w:val="00A73A0C"/>
    <w:rsid w:val="00A9166E"/>
    <w:rsid w:val="00AA5FEE"/>
    <w:rsid w:val="00AA6A2D"/>
    <w:rsid w:val="00AC242B"/>
    <w:rsid w:val="00AC3F20"/>
    <w:rsid w:val="00AD1CBE"/>
    <w:rsid w:val="00AD56A2"/>
    <w:rsid w:val="00AE3721"/>
    <w:rsid w:val="00AE37D2"/>
    <w:rsid w:val="00B21629"/>
    <w:rsid w:val="00B312EC"/>
    <w:rsid w:val="00B319B4"/>
    <w:rsid w:val="00B31E45"/>
    <w:rsid w:val="00B52B80"/>
    <w:rsid w:val="00B5419D"/>
    <w:rsid w:val="00B71B01"/>
    <w:rsid w:val="00B80513"/>
    <w:rsid w:val="00B91477"/>
    <w:rsid w:val="00BB79BE"/>
    <w:rsid w:val="00BF7733"/>
    <w:rsid w:val="00C0141A"/>
    <w:rsid w:val="00C035CD"/>
    <w:rsid w:val="00C23833"/>
    <w:rsid w:val="00C2728F"/>
    <w:rsid w:val="00C36C9B"/>
    <w:rsid w:val="00C623B6"/>
    <w:rsid w:val="00C65F0B"/>
    <w:rsid w:val="00C66D22"/>
    <w:rsid w:val="00C7080F"/>
    <w:rsid w:val="00C70CD1"/>
    <w:rsid w:val="00C7799A"/>
    <w:rsid w:val="00C924BB"/>
    <w:rsid w:val="00C95037"/>
    <w:rsid w:val="00CB56A5"/>
    <w:rsid w:val="00CC00E7"/>
    <w:rsid w:val="00CC582D"/>
    <w:rsid w:val="00CC5D72"/>
    <w:rsid w:val="00CE1413"/>
    <w:rsid w:val="00CE4D2B"/>
    <w:rsid w:val="00CE5B2E"/>
    <w:rsid w:val="00D0727E"/>
    <w:rsid w:val="00D07651"/>
    <w:rsid w:val="00D24C97"/>
    <w:rsid w:val="00D32634"/>
    <w:rsid w:val="00D344E2"/>
    <w:rsid w:val="00D54D79"/>
    <w:rsid w:val="00D634D6"/>
    <w:rsid w:val="00D775EA"/>
    <w:rsid w:val="00D876A2"/>
    <w:rsid w:val="00DC3AB3"/>
    <w:rsid w:val="00DC6B75"/>
    <w:rsid w:val="00DD1F92"/>
    <w:rsid w:val="00DF2EFC"/>
    <w:rsid w:val="00E02EB4"/>
    <w:rsid w:val="00E20E24"/>
    <w:rsid w:val="00E270A4"/>
    <w:rsid w:val="00E54D1F"/>
    <w:rsid w:val="00E67C12"/>
    <w:rsid w:val="00E918A3"/>
    <w:rsid w:val="00EA1194"/>
    <w:rsid w:val="00EA6D5E"/>
    <w:rsid w:val="00EB0656"/>
    <w:rsid w:val="00ED0E10"/>
    <w:rsid w:val="00EE289E"/>
    <w:rsid w:val="00F035B1"/>
    <w:rsid w:val="00F54971"/>
    <w:rsid w:val="00F5519D"/>
    <w:rsid w:val="00F66CB7"/>
    <w:rsid w:val="00F737B5"/>
    <w:rsid w:val="00F82B69"/>
    <w:rsid w:val="00F84964"/>
    <w:rsid w:val="00F87F06"/>
    <w:rsid w:val="00F912C3"/>
    <w:rsid w:val="00F9781B"/>
    <w:rsid w:val="00FB5717"/>
    <w:rsid w:val="00FB68D8"/>
    <w:rsid w:val="00FD1D94"/>
    <w:rsid w:val="00FD1ED8"/>
    <w:rsid w:val="00FE111A"/>
    <w:rsid w:val="00FE78BC"/>
    <w:rsid w:val="00FF6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b/>
      <w:bCs/>
      <w:sz w:val="28"/>
      <w:szCs w:val="24"/>
    </w:rPr>
  </w:style>
  <w:style w:type="paragraph" w:styleId="1">
    <w:name w:val="heading 1"/>
    <w:basedOn w:val="a"/>
    <w:next w:val="a"/>
    <w:link w:val="10"/>
    <w:qFormat/>
    <w:rsid w:val="00F5519D"/>
    <w:pPr>
      <w:keepNext/>
      <w:spacing w:before="240" w:after="60"/>
      <w:outlineLvl w:val="0"/>
    </w:pPr>
    <w:rPr>
      <w:rFonts w:ascii="Cambria" w:hAnsi="Cambria"/>
      <w:kern w:val="32"/>
      <w:sz w:val="32"/>
      <w:szCs w:val="32"/>
    </w:rPr>
  </w:style>
  <w:style w:type="paragraph" w:styleId="2">
    <w:name w:val="heading 2"/>
    <w:basedOn w:val="a"/>
    <w:qFormat/>
    <w:rsid w:val="009B304E"/>
    <w:pPr>
      <w:spacing w:before="100" w:beforeAutospacing="1" w:after="100" w:afterAutospacing="1"/>
      <w:outlineLvl w:val="1"/>
    </w:pPr>
    <w:rPr>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character" w:styleId="a4">
    <w:name w:val="Hyperlink"/>
    <w:basedOn w:val="a0"/>
    <w:rsid w:val="00A6076D"/>
    <w:rPr>
      <w:color w:val="0000FF"/>
      <w:u w:val="single"/>
    </w:rPr>
  </w:style>
  <w:style w:type="table" w:styleId="a5">
    <w:name w:val="Table Grid"/>
    <w:basedOn w:val="a1"/>
    <w:rsid w:val="00651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 Знак"/>
    <w:basedOn w:val="a"/>
    <w:rsid w:val="00501967"/>
    <w:pPr>
      <w:spacing w:before="100" w:beforeAutospacing="1" w:after="100" w:afterAutospacing="1"/>
    </w:pPr>
    <w:rPr>
      <w:rFonts w:ascii="Tahoma" w:hAnsi="Tahoma"/>
      <w:b w:val="0"/>
      <w:bCs w:val="0"/>
      <w:sz w:val="20"/>
      <w:szCs w:val="20"/>
      <w:lang w:val="en-US" w:eastAsia="en-US"/>
    </w:rPr>
  </w:style>
  <w:style w:type="paragraph" w:styleId="a7">
    <w:name w:val="Balloon Text"/>
    <w:basedOn w:val="a"/>
    <w:semiHidden/>
    <w:rsid w:val="00732F70"/>
    <w:rPr>
      <w:rFonts w:ascii="Tahoma" w:hAnsi="Tahoma" w:cs="Tahoma"/>
      <w:sz w:val="16"/>
      <w:szCs w:val="16"/>
    </w:rPr>
  </w:style>
  <w:style w:type="paragraph" w:styleId="a8">
    <w:name w:val="header"/>
    <w:basedOn w:val="a"/>
    <w:link w:val="a9"/>
    <w:rsid w:val="00C23833"/>
    <w:pPr>
      <w:tabs>
        <w:tab w:val="center" w:pos="4677"/>
        <w:tab w:val="right" w:pos="9355"/>
      </w:tabs>
    </w:pPr>
  </w:style>
  <w:style w:type="character" w:customStyle="1" w:styleId="a9">
    <w:name w:val="Верхний колонтитул Знак"/>
    <w:basedOn w:val="a0"/>
    <w:link w:val="a8"/>
    <w:rsid w:val="00C23833"/>
    <w:rPr>
      <w:b/>
      <w:bCs/>
      <w:sz w:val="28"/>
      <w:szCs w:val="24"/>
    </w:rPr>
  </w:style>
  <w:style w:type="paragraph" w:styleId="aa">
    <w:name w:val="footer"/>
    <w:basedOn w:val="a"/>
    <w:link w:val="ab"/>
    <w:rsid w:val="00C23833"/>
    <w:pPr>
      <w:tabs>
        <w:tab w:val="center" w:pos="4677"/>
        <w:tab w:val="right" w:pos="9355"/>
      </w:tabs>
    </w:pPr>
  </w:style>
  <w:style w:type="character" w:customStyle="1" w:styleId="ab">
    <w:name w:val="Нижний колонтитул Знак"/>
    <w:basedOn w:val="a0"/>
    <w:link w:val="aa"/>
    <w:rsid w:val="00C23833"/>
    <w:rPr>
      <w:b/>
      <w:bCs/>
      <w:sz w:val="28"/>
      <w:szCs w:val="24"/>
    </w:rPr>
  </w:style>
  <w:style w:type="character" w:customStyle="1" w:styleId="10">
    <w:name w:val="Заголовок 1 Знак"/>
    <w:basedOn w:val="a0"/>
    <w:link w:val="1"/>
    <w:rsid w:val="00F5519D"/>
    <w:rPr>
      <w:rFonts w:ascii="Cambria" w:eastAsia="Times New Roman" w:hAnsi="Cambria" w:cs="Times New Roman"/>
      <w:b/>
      <w:bCs/>
      <w:kern w:val="32"/>
      <w:sz w:val="32"/>
      <w:szCs w:val="32"/>
    </w:rPr>
  </w:style>
  <w:style w:type="paragraph" w:styleId="ac">
    <w:name w:val="No Spacing"/>
    <w:qFormat/>
    <w:rsid w:val="008E75E1"/>
    <w:rPr>
      <w:rFonts w:eastAsia="Calibri"/>
      <w:b/>
      <w:sz w:val="28"/>
      <w:szCs w:val="22"/>
      <w:lang w:eastAsia="en-US"/>
    </w:rPr>
  </w:style>
</w:styles>
</file>

<file path=word/webSettings.xml><?xml version="1.0" encoding="utf-8"?>
<w:webSettings xmlns:r="http://schemas.openxmlformats.org/officeDocument/2006/relationships" xmlns:w="http://schemas.openxmlformats.org/wordprocessingml/2006/main">
  <w:divs>
    <w:div w:id="57631279">
      <w:bodyDiv w:val="1"/>
      <w:marLeft w:val="0"/>
      <w:marRight w:val="0"/>
      <w:marTop w:val="0"/>
      <w:marBottom w:val="0"/>
      <w:divBdr>
        <w:top w:val="none" w:sz="0" w:space="0" w:color="auto"/>
        <w:left w:val="none" w:sz="0" w:space="0" w:color="auto"/>
        <w:bottom w:val="none" w:sz="0" w:space="0" w:color="auto"/>
        <w:right w:val="none" w:sz="0" w:space="0" w:color="auto"/>
      </w:divBdr>
    </w:div>
    <w:div w:id="301545786">
      <w:bodyDiv w:val="1"/>
      <w:marLeft w:val="0"/>
      <w:marRight w:val="0"/>
      <w:marTop w:val="0"/>
      <w:marBottom w:val="0"/>
      <w:divBdr>
        <w:top w:val="none" w:sz="0" w:space="0" w:color="auto"/>
        <w:left w:val="none" w:sz="0" w:space="0" w:color="auto"/>
        <w:bottom w:val="none" w:sz="0" w:space="0" w:color="auto"/>
        <w:right w:val="none" w:sz="0" w:space="0" w:color="auto"/>
      </w:divBdr>
    </w:div>
    <w:div w:id="715009604">
      <w:bodyDiv w:val="1"/>
      <w:marLeft w:val="0"/>
      <w:marRight w:val="0"/>
      <w:marTop w:val="0"/>
      <w:marBottom w:val="0"/>
      <w:divBdr>
        <w:top w:val="none" w:sz="0" w:space="0" w:color="auto"/>
        <w:left w:val="none" w:sz="0" w:space="0" w:color="auto"/>
        <w:bottom w:val="none" w:sz="0" w:space="0" w:color="auto"/>
        <w:right w:val="none" w:sz="0" w:space="0" w:color="auto"/>
      </w:divBdr>
    </w:div>
    <w:div w:id="900018492">
      <w:bodyDiv w:val="1"/>
      <w:marLeft w:val="0"/>
      <w:marRight w:val="0"/>
      <w:marTop w:val="0"/>
      <w:marBottom w:val="0"/>
      <w:divBdr>
        <w:top w:val="none" w:sz="0" w:space="0" w:color="auto"/>
        <w:left w:val="none" w:sz="0" w:space="0" w:color="auto"/>
        <w:bottom w:val="none" w:sz="0" w:space="0" w:color="auto"/>
        <w:right w:val="none" w:sz="0" w:space="0" w:color="auto"/>
      </w:divBdr>
    </w:div>
    <w:div w:id="935207634">
      <w:bodyDiv w:val="1"/>
      <w:marLeft w:val="0"/>
      <w:marRight w:val="0"/>
      <w:marTop w:val="0"/>
      <w:marBottom w:val="0"/>
      <w:divBdr>
        <w:top w:val="none" w:sz="0" w:space="0" w:color="auto"/>
        <w:left w:val="none" w:sz="0" w:space="0" w:color="auto"/>
        <w:bottom w:val="none" w:sz="0" w:space="0" w:color="auto"/>
        <w:right w:val="none" w:sz="0" w:space="0" w:color="auto"/>
      </w:divBdr>
    </w:div>
    <w:div w:id="1251501591">
      <w:bodyDiv w:val="1"/>
      <w:marLeft w:val="0"/>
      <w:marRight w:val="0"/>
      <w:marTop w:val="0"/>
      <w:marBottom w:val="0"/>
      <w:divBdr>
        <w:top w:val="none" w:sz="0" w:space="0" w:color="auto"/>
        <w:left w:val="none" w:sz="0" w:space="0" w:color="auto"/>
        <w:bottom w:val="none" w:sz="0" w:space="0" w:color="auto"/>
        <w:right w:val="none" w:sz="0" w:space="0" w:color="auto"/>
      </w:divBdr>
    </w:div>
    <w:div w:id="1287738313">
      <w:bodyDiv w:val="1"/>
      <w:marLeft w:val="0"/>
      <w:marRight w:val="0"/>
      <w:marTop w:val="0"/>
      <w:marBottom w:val="0"/>
      <w:divBdr>
        <w:top w:val="none" w:sz="0" w:space="0" w:color="auto"/>
        <w:left w:val="none" w:sz="0" w:space="0" w:color="auto"/>
        <w:bottom w:val="none" w:sz="0" w:space="0" w:color="auto"/>
        <w:right w:val="none" w:sz="0" w:space="0" w:color="auto"/>
      </w:divBdr>
    </w:div>
    <w:div w:id="1297182892">
      <w:bodyDiv w:val="1"/>
      <w:marLeft w:val="0"/>
      <w:marRight w:val="0"/>
      <w:marTop w:val="0"/>
      <w:marBottom w:val="0"/>
      <w:divBdr>
        <w:top w:val="none" w:sz="0" w:space="0" w:color="auto"/>
        <w:left w:val="none" w:sz="0" w:space="0" w:color="auto"/>
        <w:bottom w:val="none" w:sz="0" w:space="0" w:color="auto"/>
        <w:right w:val="none" w:sz="0" w:space="0" w:color="auto"/>
      </w:divBdr>
    </w:div>
    <w:div w:id="154975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zdrav.tver.ru" TargetMode="External"/><Relationship Id="rId3" Type="http://schemas.openxmlformats.org/officeDocument/2006/relationships/settings" Target="settings.xml"/><Relationship Id="rId7" Type="http://schemas.openxmlformats.org/officeDocument/2006/relationships/hyperlink" Target="consultantplus://offline/ref=746334CC6360FF58EB5F555D40A2E47AF56047F372B6F785F5F09A8BF5F8FDB80E8BB435D9725BADvCZ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epzdrav.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1668</Words>
  <Characters>9512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Dep</Company>
  <LinksUpToDate>false</LinksUpToDate>
  <CharactersWithSpaces>11158</CharactersWithSpaces>
  <SharedDoc>false</SharedDoc>
  <HLinks>
    <vt:vector size="18" baseType="variant">
      <vt:variant>
        <vt:i4>5046360</vt:i4>
      </vt:variant>
      <vt:variant>
        <vt:i4>6</vt:i4>
      </vt:variant>
      <vt:variant>
        <vt:i4>0</vt:i4>
      </vt:variant>
      <vt:variant>
        <vt:i4>5</vt:i4>
      </vt:variant>
      <vt:variant>
        <vt:lpwstr>http://depzdrav.tver.ru/</vt:lpwstr>
      </vt:variant>
      <vt:variant>
        <vt:lpwstr/>
      </vt:variant>
      <vt:variant>
        <vt:i4>5046360</vt:i4>
      </vt:variant>
      <vt:variant>
        <vt:i4>3</vt:i4>
      </vt:variant>
      <vt:variant>
        <vt:i4>0</vt:i4>
      </vt:variant>
      <vt:variant>
        <vt:i4>5</vt:i4>
      </vt:variant>
      <vt:variant>
        <vt:lpwstr>http://depzdrav.tver.ru/</vt:lpwstr>
      </vt:variant>
      <vt:variant>
        <vt:lpwstr/>
      </vt:variant>
      <vt:variant>
        <vt:i4>2359351</vt:i4>
      </vt:variant>
      <vt:variant>
        <vt:i4>0</vt:i4>
      </vt:variant>
      <vt:variant>
        <vt:i4>0</vt:i4>
      </vt:variant>
      <vt:variant>
        <vt:i4>5</vt:i4>
      </vt:variant>
      <vt:variant>
        <vt:lpwstr>consultantplus://offline/ref=746334CC6360FF58EB5F555D40A2E47AF56047F372B6F785F5F09A8BF5F8FDB80E8BB435D9725BADvCZAK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Admin</cp:lastModifiedBy>
  <cp:revision>2</cp:revision>
  <cp:lastPrinted>2013-04-08T14:43:00Z</cp:lastPrinted>
  <dcterms:created xsi:type="dcterms:W3CDTF">2017-08-01T13:42:00Z</dcterms:created>
  <dcterms:modified xsi:type="dcterms:W3CDTF">2017-08-01T13:42:00Z</dcterms:modified>
</cp:coreProperties>
</file>